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5E90D" w14:textId="05D62ED5" w:rsidR="00A33E6E" w:rsidRPr="004B3610" w:rsidRDefault="00A33E6E" w:rsidP="00A33E6E">
      <w:pPr>
        <w:pStyle w:val="CH"/>
        <w:rPr>
          <w:lang w:val="en-DE"/>
        </w:rPr>
      </w:pPr>
      <w:bookmarkStart w:id="0" w:name="historyclause"/>
      <w:r w:rsidRPr="000F5901">
        <w:rPr>
          <w:lang w:val="en-US"/>
        </w:rPr>
        <w:t>3GPP RAN WG4 Meeting #</w:t>
      </w:r>
      <w:r w:rsidR="00D44D0D" w:rsidRPr="000F5901">
        <w:rPr>
          <w:lang w:val="en-US"/>
        </w:rPr>
        <w:t>10</w:t>
      </w:r>
      <w:r w:rsidR="00EE6E8B" w:rsidRPr="000F5901">
        <w:rPr>
          <w:lang w:val="en-US"/>
        </w:rPr>
        <w:t>1</w:t>
      </w:r>
      <w:r w:rsidRPr="000F5901">
        <w:rPr>
          <w:lang w:val="en-US"/>
        </w:rPr>
        <w:t>e</w:t>
      </w:r>
      <w:r w:rsidRPr="000F5901">
        <w:rPr>
          <w:lang w:val="en-US"/>
        </w:rPr>
        <w:tab/>
      </w:r>
      <w:r w:rsidRPr="000F5901">
        <w:rPr>
          <w:lang w:val="en-US"/>
        </w:rPr>
        <w:tab/>
      </w:r>
      <w:r w:rsidR="00337548" w:rsidRPr="00337548">
        <w:rPr>
          <w:lang w:val="en-US"/>
        </w:rPr>
        <w:t>R4-2119287</w:t>
      </w:r>
    </w:p>
    <w:p w14:paraId="50DC9730" w14:textId="187C7DC5" w:rsidR="00D309CC" w:rsidRPr="000F5901" w:rsidRDefault="008E4601" w:rsidP="00A33E6E">
      <w:pPr>
        <w:pStyle w:val="CH"/>
        <w:tabs>
          <w:tab w:val="clear" w:pos="7920"/>
        </w:tabs>
        <w:rPr>
          <w:b w:val="0"/>
          <w:lang w:val="en-US"/>
        </w:rPr>
      </w:pPr>
      <w:r w:rsidRPr="000F5901">
        <w:rPr>
          <w:lang w:val="en-US"/>
        </w:rPr>
        <w:t>Online, November 1</w:t>
      </w:r>
      <w:r w:rsidRPr="000F5901">
        <w:rPr>
          <w:vertAlign w:val="superscript"/>
          <w:lang w:val="en-US"/>
        </w:rPr>
        <w:t>st</w:t>
      </w:r>
      <w:r w:rsidRPr="000F5901">
        <w:rPr>
          <w:lang w:val="en-US"/>
        </w:rPr>
        <w:t xml:space="preserve"> – 12</w:t>
      </w:r>
      <w:r w:rsidRPr="000F5901">
        <w:rPr>
          <w:vertAlign w:val="superscript"/>
          <w:lang w:val="en-US"/>
        </w:rPr>
        <w:t>th</w:t>
      </w:r>
      <w:r w:rsidRPr="000F5901">
        <w:rPr>
          <w:lang w:val="en-US"/>
        </w:rPr>
        <w:t>, 2021</w:t>
      </w:r>
      <w:r w:rsidR="00D46431" w:rsidRPr="000F5901">
        <w:rPr>
          <w:lang w:val="en-US"/>
        </w:rPr>
        <w:tab/>
      </w:r>
    </w:p>
    <w:p w14:paraId="39A0EE25" w14:textId="77777777" w:rsidR="00D309CC" w:rsidRPr="000F5901" w:rsidRDefault="00D309CC" w:rsidP="00D309CC">
      <w:pPr>
        <w:tabs>
          <w:tab w:val="left" w:pos="2160"/>
        </w:tabs>
        <w:rPr>
          <w:rFonts w:ascii="Arial" w:hAnsi="Arial" w:cs="Arial"/>
          <w:b/>
          <w:lang w:val="en-US"/>
        </w:rPr>
      </w:pPr>
    </w:p>
    <w:p w14:paraId="6DDCE159" w14:textId="1FDDDB51" w:rsidR="00D309CC" w:rsidRPr="000F5901" w:rsidRDefault="00D309CC" w:rsidP="00D309CC">
      <w:pPr>
        <w:pStyle w:val="CH"/>
        <w:rPr>
          <w:b w:val="0"/>
          <w:lang w:val="en-US"/>
        </w:rPr>
      </w:pPr>
      <w:r w:rsidRPr="000F5901">
        <w:rPr>
          <w:lang w:val="en-US"/>
        </w:rPr>
        <w:t>Agenda item:</w:t>
      </w:r>
      <w:r w:rsidRPr="000F5901">
        <w:rPr>
          <w:lang w:val="en-US"/>
        </w:rPr>
        <w:tab/>
      </w:r>
      <w:r w:rsidR="00381601">
        <w:rPr>
          <w:lang w:val="en-US"/>
        </w:rPr>
        <w:t>8.7.3.1</w:t>
      </w:r>
    </w:p>
    <w:p w14:paraId="4DBE005A" w14:textId="60037D0C" w:rsidR="00D309CC" w:rsidRPr="000F5901" w:rsidRDefault="00D309CC" w:rsidP="00D309CC">
      <w:pPr>
        <w:pStyle w:val="CH"/>
        <w:rPr>
          <w:b w:val="0"/>
          <w:lang w:val="en-US"/>
        </w:rPr>
      </w:pPr>
      <w:r w:rsidRPr="000F5901">
        <w:rPr>
          <w:lang w:val="en-US"/>
        </w:rPr>
        <w:t>Source:</w:t>
      </w:r>
      <w:r w:rsidRPr="000F5901">
        <w:rPr>
          <w:lang w:val="en-US"/>
        </w:rPr>
        <w:tab/>
        <w:t>Apple</w:t>
      </w:r>
    </w:p>
    <w:p w14:paraId="0D2061A1" w14:textId="23A704AC" w:rsidR="00D309CC" w:rsidRPr="000F5901" w:rsidRDefault="00D309CC" w:rsidP="00D309CC">
      <w:pPr>
        <w:pStyle w:val="CH"/>
        <w:rPr>
          <w:lang w:val="en-US"/>
        </w:rPr>
      </w:pPr>
      <w:r w:rsidRPr="000F5901">
        <w:rPr>
          <w:lang w:val="en-US"/>
        </w:rPr>
        <w:t>Title:</w:t>
      </w:r>
      <w:r w:rsidRPr="000F5901">
        <w:rPr>
          <w:lang w:val="en-US"/>
        </w:rPr>
        <w:tab/>
      </w:r>
      <w:r w:rsidR="00B6040B">
        <w:rPr>
          <w:lang w:val="en-US"/>
        </w:rPr>
        <w:t xml:space="preserve">Discussion on </w:t>
      </w:r>
      <w:proofErr w:type="spellStart"/>
      <w:r w:rsidR="00B6040B">
        <w:rPr>
          <w:lang w:val="en-US"/>
        </w:rPr>
        <w:t>TxD</w:t>
      </w:r>
      <w:proofErr w:type="spellEnd"/>
      <w:r w:rsidR="00B6040B">
        <w:rPr>
          <w:lang w:val="en-US"/>
        </w:rPr>
        <w:t xml:space="preserve"> and SRS antenna switching</w:t>
      </w:r>
    </w:p>
    <w:p w14:paraId="6C6D1281" w14:textId="520A312F" w:rsidR="00104BC6" w:rsidRDefault="00104BC6" w:rsidP="00D309CC">
      <w:pPr>
        <w:pStyle w:val="CH"/>
        <w:rPr>
          <w:lang w:val="en-US"/>
        </w:rPr>
      </w:pPr>
      <w:r w:rsidRPr="000F5901">
        <w:rPr>
          <w:lang w:val="en-US"/>
        </w:rPr>
        <w:t>Release:</w:t>
      </w:r>
      <w:r w:rsidRPr="000F5901">
        <w:rPr>
          <w:lang w:val="en-US"/>
        </w:rPr>
        <w:tab/>
        <w:t>Rel-</w:t>
      </w:r>
      <w:r w:rsidR="002A79F8" w:rsidRPr="000F5901">
        <w:rPr>
          <w:lang w:val="en-US"/>
        </w:rPr>
        <w:t>1</w:t>
      </w:r>
      <w:r w:rsidR="00824F90">
        <w:rPr>
          <w:lang w:val="en-US"/>
        </w:rPr>
        <w:t>7</w:t>
      </w:r>
    </w:p>
    <w:p w14:paraId="6C0DC0E6" w14:textId="6931368D" w:rsidR="00CF2E52" w:rsidRPr="000F5901" w:rsidRDefault="00CF2E52" w:rsidP="00D309CC">
      <w:pPr>
        <w:pStyle w:val="CH"/>
        <w:rPr>
          <w:b w:val="0"/>
          <w:lang w:val="en-US"/>
        </w:rPr>
      </w:pPr>
      <w:r>
        <w:rPr>
          <w:lang w:val="en-US"/>
        </w:rPr>
        <w:t>Work Item:</w:t>
      </w:r>
      <w:r>
        <w:rPr>
          <w:lang w:val="en-US"/>
        </w:rPr>
        <w:tab/>
      </w:r>
      <w:proofErr w:type="spellStart"/>
      <w:r w:rsidRPr="00CF2E52">
        <w:rPr>
          <w:lang w:val="en-US"/>
        </w:rPr>
        <w:t>NR_RF_TxD</w:t>
      </w:r>
      <w:proofErr w:type="spellEnd"/>
      <w:r w:rsidRPr="00CF2E52">
        <w:rPr>
          <w:lang w:val="en-US"/>
        </w:rPr>
        <w:t>-Core</w:t>
      </w:r>
    </w:p>
    <w:p w14:paraId="2E4E044D" w14:textId="68C79EB6" w:rsidR="00D309CC" w:rsidRPr="000F5901" w:rsidRDefault="00D309CC" w:rsidP="00D309CC">
      <w:pPr>
        <w:pStyle w:val="CH"/>
        <w:rPr>
          <w:lang w:val="en-US"/>
        </w:rPr>
      </w:pPr>
      <w:r w:rsidRPr="000F5901">
        <w:rPr>
          <w:lang w:val="en-US"/>
        </w:rPr>
        <w:t>Document for:</w:t>
      </w:r>
      <w:r w:rsidRPr="000F5901">
        <w:rPr>
          <w:lang w:val="en-US"/>
        </w:rPr>
        <w:tab/>
      </w:r>
      <w:r w:rsidR="00D7385C" w:rsidRPr="000F5901">
        <w:rPr>
          <w:lang w:val="en-US"/>
        </w:rPr>
        <w:t>Decision</w:t>
      </w:r>
    </w:p>
    <w:p w14:paraId="0207DB43" w14:textId="77777777" w:rsidR="00D46431" w:rsidRPr="000F5901" w:rsidRDefault="00D46431" w:rsidP="00D309CC">
      <w:pPr>
        <w:pStyle w:val="CH"/>
        <w:rPr>
          <w:b w:val="0"/>
          <w:lang w:val="en-US"/>
        </w:rPr>
      </w:pPr>
    </w:p>
    <w:p w14:paraId="0273524A" w14:textId="4CB82785" w:rsidR="008E7986" w:rsidRPr="000F5901" w:rsidRDefault="008E7986" w:rsidP="008E7986">
      <w:pPr>
        <w:pStyle w:val="Heading1"/>
        <w:rPr>
          <w:lang w:val="en-US"/>
        </w:rPr>
      </w:pPr>
      <w:proofErr w:type="gramStart"/>
      <w:r w:rsidRPr="000F5901">
        <w:rPr>
          <w:lang w:val="en-US"/>
        </w:rPr>
        <w:t>1</w:t>
      </w:r>
      <w:r w:rsidR="006C1988" w:rsidRPr="000F5901">
        <w:rPr>
          <w:lang w:val="en-US"/>
        </w:rPr>
        <w:t xml:space="preserve">  </w:t>
      </w:r>
      <w:r w:rsidRPr="000F5901">
        <w:rPr>
          <w:lang w:val="en-US"/>
        </w:rPr>
        <w:t>Introduction</w:t>
      </w:r>
      <w:proofErr w:type="gramEnd"/>
      <w:r w:rsidRPr="000F5901">
        <w:rPr>
          <w:lang w:val="en-US"/>
        </w:rPr>
        <w:t xml:space="preserve"> </w:t>
      </w:r>
    </w:p>
    <w:p w14:paraId="13D11A88" w14:textId="5E265267" w:rsidR="00B93956" w:rsidRPr="00B93956" w:rsidRDefault="00B93956" w:rsidP="00B93956">
      <w:pPr>
        <w:jc w:val="both"/>
        <w:rPr>
          <w:lang w:val="en-US"/>
        </w:rPr>
      </w:pPr>
      <w:r>
        <w:rPr>
          <w:lang w:val="en-US"/>
        </w:rPr>
        <w:t>During the previous meeting the details of SRS antenna switching</w:t>
      </w:r>
      <w:r w:rsidR="005F24FB">
        <w:rPr>
          <w:lang w:val="en-US"/>
        </w:rPr>
        <w:t xml:space="preserve"> with </w:t>
      </w:r>
      <w:proofErr w:type="spellStart"/>
      <w:r w:rsidR="005F24FB">
        <w:rPr>
          <w:lang w:val="en-US"/>
        </w:rPr>
        <w:t>TxD</w:t>
      </w:r>
      <w:proofErr w:type="spellEnd"/>
      <w:r>
        <w:rPr>
          <w:lang w:val="en-US"/>
        </w:rPr>
        <w:t xml:space="preserve"> were discussed. This paper provides further considerations on the</w:t>
      </w:r>
      <w:r w:rsidR="00BE654A">
        <w:rPr>
          <w:lang w:val="en-US"/>
        </w:rPr>
        <w:t xml:space="preserve"> different aspects when</w:t>
      </w:r>
      <w:r>
        <w:rPr>
          <w:lang w:val="en-US"/>
        </w:rPr>
        <w:t xml:space="preserve"> </w:t>
      </w:r>
      <w:r w:rsidRPr="00B93956">
        <w:rPr>
          <w:lang w:val="en-US"/>
        </w:rPr>
        <w:t>∆</w:t>
      </w:r>
      <w:proofErr w:type="spellStart"/>
      <w:r w:rsidRPr="00B93956">
        <w:rPr>
          <w:lang w:val="en-US"/>
        </w:rPr>
        <w:t>T</w:t>
      </w:r>
      <w:r w:rsidRPr="00B93956">
        <w:rPr>
          <w:vertAlign w:val="subscript"/>
          <w:lang w:val="en-US"/>
        </w:rPr>
        <w:t>RxSRS</w:t>
      </w:r>
      <w:proofErr w:type="spellEnd"/>
      <w:r>
        <w:rPr>
          <w:lang w:val="en-US"/>
        </w:rPr>
        <w:t xml:space="preserve"> and </w:t>
      </w:r>
      <w:r w:rsidRPr="00B93956">
        <w:rPr>
          <w:lang w:val="en-US"/>
        </w:rPr>
        <w:t>∆</w:t>
      </w:r>
      <w:proofErr w:type="spellStart"/>
      <w:r>
        <w:rPr>
          <w:lang w:val="en-US"/>
        </w:rPr>
        <w:t>P</w:t>
      </w:r>
      <w:r>
        <w:rPr>
          <w:vertAlign w:val="subscript"/>
          <w:lang w:val="en-US"/>
        </w:rPr>
        <w:t>PowerClass</w:t>
      </w:r>
      <w:proofErr w:type="spellEnd"/>
      <w:r w:rsidR="00BE654A" w:rsidRPr="00BE654A">
        <w:rPr>
          <w:lang w:val="en-US"/>
        </w:rPr>
        <w:t xml:space="preserve"> are used</w:t>
      </w:r>
      <w:r>
        <w:rPr>
          <w:lang w:val="en-US"/>
        </w:rPr>
        <w:t xml:space="preserve">. </w:t>
      </w:r>
    </w:p>
    <w:p w14:paraId="3A67921B" w14:textId="4BE18759" w:rsidR="008E7986" w:rsidRPr="000F5901" w:rsidRDefault="008E7986" w:rsidP="008E7986">
      <w:pPr>
        <w:pStyle w:val="Heading1"/>
        <w:rPr>
          <w:lang w:val="en-US"/>
        </w:rPr>
      </w:pPr>
      <w:proofErr w:type="gramStart"/>
      <w:r w:rsidRPr="000F5901">
        <w:rPr>
          <w:lang w:val="en-US"/>
        </w:rPr>
        <w:t>2</w:t>
      </w:r>
      <w:r w:rsidR="006212AD" w:rsidRPr="000F5901">
        <w:rPr>
          <w:lang w:val="en-US"/>
        </w:rPr>
        <w:t xml:space="preserve"> </w:t>
      </w:r>
      <w:r w:rsidRPr="000F5901">
        <w:rPr>
          <w:lang w:val="en-US"/>
        </w:rPr>
        <w:t xml:space="preserve"> </w:t>
      </w:r>
      <w:r w:rsidR="006212AD" w:rsidRPr="000F5901">
        <w:rPr>
          <w:lang w:val="en-US"/>
        </w:rPr>
        <w:t>Discussion</w:t>
      </w:r>
      <w:proofErr w:type="gramEnd"/>
    </w:p>
    <w:p w14:paraId="0C864F2D" w14:textId="2A319515" w:rsidR="00E4726C" w:rsidRDefault="00B93956" w:rsidP="00732B5C">
      <w:pPr>
        <w:jc w:val="both"/>
        <w:rPr>
          <w:lang w:val="en-US"/>
        </w:rPr>
      </w:pPr>
      <w:r>
        <w:rPr>
          <w:lang w:val="en-US"/>
        </w:rPr>
        <w:t xml:space="preserve">A UE advertising a certain power class and signaling </w:t>
      </w:r>
      <w:proofErr w:type="spellStart"/>
      <w:r>
        <w:rPr>
          <w:lang w:val="en-US"/>
        </w:rPr>
        <w:t>TxD</w:t>
      </w:r>
      <w:proofErr w:type="spellEnd"/>
      <w:r>
        <w:rPr>
          <w:lang w:val="en-US"/>
        </w:rPr>
        <w:t xml:space="preserve"> capability</w:t>
      </w:r>
      <w:r w:rsidR="00337548">
        <w:rPr>
          <w:lang w:val="en-US"/>
        </w:rPr>
        <w:t xml:space="preserve"> is expected to</w:t>
      </w:r>
      <w:r>
        <w:rPr>
          <w:lang w:val="en-US"/>
        </w:rPr>
        <w:t xml:space="preserve"> featur</w:t>
      </w:r>
      <w:r w:rsidR="00337548">
        <w:rPr>
          <w:lang w:val="en-US"/>
        </w:rPr>
        <w:t>e</w:t>
      </w:r>
      <w:r>
        <w:rPr>
          <w:lang w:val="en-US"/>
        </w:rPr>
        <w:t xml:space="preserve"> amplifiers with half power </w:t>
      </w:r>
      <w:r w:rsidR="00F31DAF">
        <w:rPr>
          <w:lang w:val="en-US"/>
        </w:rPr>
        <w:t xml:space="preserve">capability. In case of PC2 this could mean that the UE deploys two PC3 amplifiers. If the UE </w:t>
      </w:r>
      <w:r w:rsidR="00280E10">
        <w:rPr>
          <w:lang w:val="en-US"/>
        </w:rPr>
        <w:t>would be</w:t>
      </w:r>
      <w:r w:rsidR="00F31DAF">
        <w:rPr>
          <w:lang w:val="en-US"/>
        </w:rPr>
        <w:t xml:space="preserve"> configured for SRS transmission with single SRS port, the</w:t>
      </w:r>
      <w:r w:rsidR="00280E10">
        <w:rPr>
          <w:lang w:val="en-US"/>
        </w:rPr>
        <w:t xml:space="preserve"> output</w:t>
      </w:r>
      <w:r w:rsidR="00F31DAF">
        <w:rPr>
          <w:lang w:val="en-US"/>
        </w:rPr>
        <w:t xml:space="preserve"> power </w:t>
      </w:r>
      <w:r w:rsidR="00280E10">
        <w:rPr>
          <w:lang w:val="en-US"/>
        </w:rPr>
        <w:t xml:space="preserve">would </w:t>
      </w:r>
      <w:r w:rsidR="00337548">
        <w:rPr>
          <w:lang w:val="en-US"/>
        </w:rPr>
        <w:t>only reach</w:t>
      </w:r>
      <w:r w:rsidR="00F31DAF">
        <w:rPr>
          <w:lang w:val="en-US"/>
        </w:rPr>
        <w:t xml:space="preserve"> half of its advertised power class. The key aspect is to find a suited definition accounting for the decreased power capability when SRS transmission occurs.</w:t>
      </w:r>
      <w:r w:rsidR="00E4726C">
        <w:rPr>
          <w:lang w:val="en-US"/>
        </w:rPr>
        <w:t xml:space="preserve"> A draft CR [1] was created during the last meeting capturing the proposals but no conclusion was reached.</w:t>
      </w:r>
      <w:r w:rsidR="00F31DAF">
        <w:rPr>
          <w:lang w:val="en-US"/>
        </w:rPr>
        <w:t xml:space="preserve"> </w:t>
      </w:r>
    </w:p>
    <w:p w14:paraId="752EEB7B" w14:textId="68B542A3" w:rsidR="001E2F65" w:rsidRDefault="00E4726C" w:rsidP="00732B5C">
      <w:pPr>
        <w:jc w:val="both"/>
        <w:rPr>
          <w:lang w:val="en-US"/>
        </w:rPr>
      </w:pPr>
      <w:r>
        <w:rPr>
          <w:lang w:val="en-US"/>
        </w:rPr>
        <w:t>Two</w:t>
      </w:r>
      <w:r w:rsidR="00B93956">
        <w:rPr>
          <w:lang w:val="en-US"/>
        </w:rPr>
        <w:t xml:space="preserve"> different </w:t>
      </w:r>
      <w:r w:rsidR="00042474">
        <w:rPr>
          <w:lang w:val="en-US"/>
        </w:rPr>
        <w:t>solutions</w:t>
      </w:r>
      <w:r w:rsidR="00B93956">
        <w:rPr>
          <w:lang w:val="en-US"/>
        </w:rPr>
        <w:t xml:space="preserve"> were discussed:</w:t>
      </w:r>
    </w:p>
    <w:p w14:paraId="160ED1A6" w14:textId="1F52A479" w:rsidR="00B93956" w:rsidRDefault="00B93956" w:rsidP="00B93956">
      <w:pPr>
        <w:pStyle w:val="ListParagraph"/>
        <w:numPr>
          <w:ilvl w:val="0"/>
          <w:numId w:val="17"/>
        </w:numPr>
        <w:jc w:val="both"/>
        <w:rPr>
          <w:lang w:val="en-US"/>
        </w:rPr>
      </w:pPr>
      <w:r>
        <w:rPr>
          <w:lang w:val="en-US"/>
        </w:rPr>
        <w:t>Treating the decreased output power as a certain type of loss</w:t>
      </w:r>
      <w:r w:rsidR="00F87611">
        <w:rPr>
          <w:lang w:val="en-US"/>
        </w:rPr>
        <w:t xml:space="preserve"> </w:t>
      </w:r>
      <w:r>
        <w:rPr>
          <w:lang w:val="en-US"/>
        </w:rPr>
        <w:t xml:space="preserve">and utilize </w:t>
      </w:r>
      <w:r w:rsidRPr="00B93956">
        <w:rPr>
          <w:lang w:val="en-US"/>
        </w:rPr>
        <w:t>∆</w:t>
      </w:r>
      <w:proofErr w:type="spellStart"/>
      <w:r w:rsidRPr="00B93956">
        <w:rPr>
          <w:lang w:val="en-US"/>
        </w:rPr>
        <w:t>T</w:t>
      </w:r>
      <w:r w:rsidRPr="00B93956">
        <w:rPr>
          <w:vertAlign w:val="subscript"/>
          <w:lang w:val="en-US"/>
        </w:rPr>
        <w:t>RxSRS</w:t>
      </w:r>
      <w:proofErr w:type="spellEnd"/>
      <w:r>
        <w:rPr>
          <w:lang w:val="en-US"/>
        </w:rPr>
        <w:t xml:space="preserve"> </w:t>
      </w:r>
      <w:r w:rsidR="00EB5D90" w:rsidRPr="00EB5D90">
        <w:rPr>
          <w:lang w:val="en-US"/>
        </w:rPr>
        <w:t xml:space="preserve">(primarily used to account for routing losses) </w:t>
      </w:r>
      <w:r w:rsidR="00280E10">
        <w:rPr>
          <w:lang w:val="en-US"/>
        </w:rPr>
        <w:t>and</w:t>
      </w:r>
      <w:r>
        <w:rPr>
          <w:lang w:val="en-US"/>
        </w:rPr>
        <w:t xml:space="preserve"> increas</w:t>
      </w:r>
      <w:r w:rsidR="00280E10">
        <w:rPr>
          <w:lang w:val="en-US"/>
        </w:rPr>
        <w:t>e</w:t>
      </w:r>
      <w:r>
        <w:rPr>
          <w:lang w:val="en-US"/>
        </w:rPr>
        <w:t xml:space="preserve"> its value </w:t>
      </w:r>
      <w:r w:rsidR="00280E10">
        <w:rPr>
          <w:lang w:val="en-US"/>
        </w:rPr>
        <w:t>by</w:t>
      </w:r>
      <w:r>
        <w:rPr>
          <w:lang w:val="en-US"/>
        </w:rPr>
        <w:t xml:space="preserve"> 3dB.</w:t>
      </w:r>
    </w:p>
    <w:p w14:paraId="7DEC8ED3" w14:textId="437895B0" w:rsidR="00B93956" w:rsidRDefault="007C3F8E" w:rsidP="00B93956">
      <w:pPr>
        <w:pStyle w:val="ListParagraph"/>
        <w:numPr>
          <w:ilvl w:val="0"/>
          <w:numId w:val="17"/>
        </w:numPr>
        <w:jc w:val="both"/>
        <w:rPr>
          <w:lang w:val="en-US"/>
        </w:rPr>
      </w:pPr>
      <w:r>
        <w:rPr>
          <w:lang w:val="en-US"/>
        </w:rPr>
        <w:t>Treat the decreased</w:t>
      </w:r>
      <w:r w:rsidR="00944023">
        <w:rPr>
          <w:lang w:val="en-US"/>
        </w:rPr>
        <w:t xml:space="preserve"> output</w:t>
      </w:r>
      <w:r>
        <w:rPr>
          <w:lang w:val="en-US"/>
        </w:rPr>
        <w:t xml:space="preserve"> power as part of</w:t>
      </w:r>
      <w:r w:rsidR="00EB5D90">
        <w:rPr>
          <w:lang w:val="en-US"/>
        </w:rPr>
        <w:t xml:space="preserve"> the</w:t>
      </w:r>
      <w:r>
        <w:rPr>
          <w:lang w:val="en-US"/>
        </w:rPr>
        <w:t xml:space="preserve"> UE power capability and use </w:t>
      </w:r>
      <w:r w:rsidRPr="00B93956">
        <w:rPr>
          <w:lang w:val="en-US"/>
        </w:rPr>
        <w:t>∆</w:t>
      </w:r>
      <w:proofErr w:type="spellStart"/>
      <w:r>
        <w:rPr>
          <w:lang w:val="en-US"/>
        </w:rPr>
        <w:t>P</w:t>
      </w:r>
      <w:r>
        <w:rPr>
          <w:vertAlign w:val="subscript"/>
          <w:lang w:val="en-US"/>
        </w:rPr>
        <w:t>PowerClass</w:t>
      </w:r>
      <w:proofErr w:type="spellEnd"/>
      <w:r>
        <w:rPr>
          <w:lang w:val="en-US"/>
        </w:rPr>
        <w:t xml:space="preserve"> with 3dB.</w:t>
      </w:r>
    </w:p>
    <w:p w14:paraId="65D94928" w14:textId="25AD8BB8" w:rsidR="00D23274" w:rsidRDefault="007C3F8E" w:rsidP="007C3F8E">
      <w:pPr>
        <w:jc w:val="both"/>
        <w:rPr>
          <w:lang w:val="en-US"/>
        </w:rPr>
      </w:pPr>
      <w:r>
        <w:rPr>
          <w:lang w:val="en-US"/>
        </w:rPr>
        <w:t>The first option decreases the lower P</w:t>
      </w:r>
      <w:r w:rsidRPr="007C3F8E">
        <w:rPr>
          <w:vertAlign w:val="subscript"/>
          <w:lang w:val="en-US"/>
        </w:rPr>
        <w:t>CMAX</w:t>
      </w:r>
      <w:r>
        <w:rPr>
          <w:lang w:val="en-US"/>
        </w:rPr>
        <w:t xml:space="preserve"> bound by 3dB while the upper bound is not altered. In total a UE can use one half power amplifier for SRS transmission. At the same time the option also creates the </w:t>
      </w:r>
      <w:r w:rsidR="003266B5">
        <w:rPr>
          <w:lang w:val="en-US"/>
        </w:rPr>
        <w:t>potential</w:t>
      </w:r>
      <w:r>
        <w:rPr>
          <w:lang w:val="en-US"/>
        </w:rPr>
        <w:t xml:space="preserve"> to use antenna virtualization for SRS </w:t>
      </w:r>
      <w:r w:rsidR="003266B5">
        <w:rPr>
          <w:lang w:val="en-US"/>
        </w:rPr>
        <w:t>antenna switching</w:t>
      </w:r>
      <w:r>
        <w:rPr>
          <w:lang w:val="en-US"/>
        </w:rPr>
        <w:t>.</w:t>
      </w:r>
      <w:r w:rsidR="003266B5">
        <w:rPr>
          <w:lang w:val="en-US"/>
        </w:rPr>
        <w:t xml:space="preserve"> This is an unintended </w:t>
      </w:r>
      <w:r w:rsidR="00E15F0A">
        <w:rPr>
          <w:lang w:val="en-US"/>
        </w:rPr>
        <w:t>behavior</w:t>
      </w:r>
      <w:r w:rsidR="003266B5">
        <w:rPr>
          <w:lang w:val="en-US"/>
        </w:rPr>
        <w:t xml:space="preserve"> as SRS is used for DL-CSI estimation and the virtualization would interfere with correct channel estimation and might render the CSI useless for the network.</w:t>
      </w:r>
    </w:p>
    <w:p w14:paraId="196E3590" w14:textId="7BC68273" w:rsidR="00D23274" w:rsidRDefault="003266B5" w:rsidP="007C3F8E">
      <w:pPr>
        <w:jc w:val="both"/>
        <w:rPr>
          <w:lang w:val="en-US"/>
        </w:rPr>
      </w:pPr>
      <w:r>
        <w:rPr>
          <w:lang w:val="en-US"/>
        </w:rPr>
        <w:t>The second option</w:t>
      </w:r>
      <w:r w:rsidR="008431EA">
        <w:rPr>
          <w:lang w:val="en-US"/>
        </w:rPr>
        <w:t xml:space="preserve"> not only </w:t>
      </w:r>
      <w:r w:rsidR="003175F0">
        <w:rPr>
          <w:lang w:val="en-US"/>
        </w:rPr>
        <w:t>decreases</w:t>
      </w:r>
      <w:r w:rsidR="008431EA">
        <w:rPr>
          <w:lang w:val="en-US"/>
        </w:rPr>
        <w:t xml:space="preserve"> the lower but also the upper P</w:t>
      </w:r>
      <w:r w:rsidR="008431EA" w:rsidRPr="007C3F8E">
        <w:rPr>
          <w:vertAlign w:val="subscript"/>
          <w:lang w:val="en-US"/>
        </w:rPr>
        <w:t>CMAX</w:t>
      </w:r>
      <w:r w:rsidR="008431EA">
        <w:rPr>
          <w:lang w:val="en-US"/>
        </w:rPr>
        <w:t xml:space="preserve"> bound by 3dB.</w:t>
      </w:r>
      <w:r w:rsidR="003175F0">
        <w:rPr>
          <w:lang w:val="en-US"/>
        </w:rPr>
        <w:t xml:space="preserve"> </w:t>
      </w:r>
      <w:r w:rsidR="00FB106E">
        <w:rPr>
          <w:lang w:val="en-US"/>
        </w:rPr>
        <w:t>A UE is still capable of using its half power amplifiers for SRS transmission. However, it prevent</w:t>
      </w:r>
      <w:r w:rsidR="00BD51AD">
        <w:rPr>
          <w:lang w:val="en-US"/>
        </w:rPr>
        <w:t>s the UE</w:t>
      </w:r>
      <w:r w:rsidR="00FB106E">
        <w:rPr>
          <w:lang w:val="en-US"/>
        </w:rPr>
        <w:t xml:space="preserve"> </w:t>
      </w:r>
      <w:r w:rsidR="00BD51AD">
        <w:rPr>
          <w:lang w:val="en-US"/>
        </w:rPr>
        <w:t>of using</w:t>
      </w:r>
      <w:r w:rsidR="00FB106E">
        <w:rPr>
          <w:lang w:val="en-US"/>
        </w:rPr>
        <w:t xml:space="preserve"> two power amplifiers with antenna virtualization when single SRS port is configured.</w:t>
      </w:r>
      <w:r w:rsidR="00456D2C">
        <w:rPr>
          <w:lang w:val="en-US"/>
        </w:rPr>
        <w:t xml:space="preserve"> This option </w:t>
      </w:r>
      <w:r w:rsidR="005810E1">
        <w:rPr>
          <w:lang w:val="en-US"/>
        </w:rPr>
        <w:t xml:space="preserve">could </w:t>
      </w:r>
      <w:r w:rsidR="00E73465">
        <w:rPr>
          <w:lang w:val="en-US"/>
        </w:rPr>
        <w:t>provide a certain level of confidence for</w:t>
      </w:r>
      <w:r w:rsidR="005810E1">
        <w:rPr>
          <w:lang w:val="en-US"/>
        </w:rPr>
        <w:t xml:space="preserve"> the network that the DL-CSI estimation is not corrupted by </w:t>
      </w:r>
      <w:r w:rsidR="00E73465">
        <w:rPr>
          <w:lang w:val="en-US"/>
        </w:rPr>
        <w:t>virtualization</w:t>
      </w:r>
      <w:r w:rsidR="005810E1">
        <w:rPr>
          <w:lang w:val="en-US"/>
        </w:rPr>
        <w:t>.</w:t>
      </w:r>
      <w:r w:rsidR="002C4604">
        <w:rPr>
          <w:lang w:val="en-US"/>
        </w:rPr>
        <w:t xml:space="preserve"> </w:t>
      </w:r>
    </w:p>
    <w:p w14:paraId="2B3FA105" w14:textId="0D5B25AC" w:rsidR="003D608B" w:rsidRPr="003D608B" w:rsidRDefault="003D608B" w:rsidP="007C3F8E">
      <w:pPr>
        <w:jc w:val="both"/>
        <w:rPr>
          <w:lang w:val="en-US"/>
        </w:rPr>
      </w:pPr>
      <w:r>
        <w:rPr>
          <w:lang w:val="en-US"/>
        </w:rPr>
        <w:t>Furthermore, any solution for SRS antenna switching</w:t>
      </w:r>
      <w:r w:rsidR="005F24FB">
        <w:rPr>
          <w:lang w:val="en-US"/>
        </w:rPr>
        <w:t xml:space="preserve"> with </w:t>
      </w:r>
      <w:proofErr w:type="spellStart"/>
      <w:r w:rsidR="005F24FB">
        <w:rPr>
          <w:lang w:val="en-US"/>
        </w:rPr>
        <w:t>TxD</w:t>
      </w:r>
      <w:proofErr w:type="spellEnd"/>
      <w:r>
        <w:rPr>
          <w:lang w:val="en-US"/>
        </w:rPr>
        <w:t xml:space="preserve"> should account for PC1.5. This power class uses two half power amplifiers</w:t>
      </w:r>
      <w:r w:rsidR="000721B0">
        <w:rPr>
          <w:lang w:val="en-US"/>
        </w:rPr>
        <w:t xml:space="preserve"> (PC2 + PC2)</w:t>
      </w:r>
      <w:r>
        <w:rPr>
          <w:lang w:val="en-US"/>
        </w:rPr>
        <w:t xml:space="preserve"> to achieve </w:t>
      </w:r>
      <w:r w:rsidR="00D23274">
        <w:rPr>
          <w:lang w:val="en-US"/>
        </w:rPr>
        <w:t>29dBm output power</w:t>
      </w:r>
      <w:r>
        <w:rPr>
          <w:lang w:val="en-US"/>
        </w:rPr>
        <w:t xml:space="preserve">. </w:t>
      </w:r>
      <w:r w:rsidR="009D5714">
        <w:rPr>
          <w:lang w:val="en-US"/>
        </w:rPr>
        <w:t>It is important that single SRS port transmission is also applicable for this power class</w:t>
      </w:r>
      <w:r w:rsidR="00FA34DD">
        <w:rPr>
          <w:lang w:val="en-US"/>
        </w:rPr>
        <w:t xml:space="preserve"> to allow unrestricted usage.</w:t>
      </w:r>
    </w:p>
    <w:p w14:paraId="277B670E" w14:textId="55397BAD" w:rsidR="00131163" w:rsidRPr="007C3F8E" w:rsidRDefault="00131163" w:rsidP="007C3F8E">
      <w:pPr>
        <w:jc w:val="both"/>
        <w:rPr>
          <w:lang w:val="en-US"/>
        </w:rPr>
      </w:pPr>
      <w:r w:rsidRPr="00B42DEC">
        <w:rPr>
          <w:b/>
          <w:bCs/>
          <w:lang w:val="en-US"/>
        </w:rPr>
        <w:t>Observation:</w:t>
      </w:r>
      <w:r>
        <w:rPr>
          <w:lang w:val="en-US"/>
        </w:rPr>
        <w:t xml:space="preserve"> For SRS transmission with antenna switching there exist two competing approaches. One utilize</w:t>
      </w:r>
      <w:r w:rsidR="00B42DEC">
        <w:rPr>
          <w:lang w:val="en-US"/>
        </w:rPr>
        <w:t>s</w:t>
      </w:r>
      <w:r>
        <w:rPr>
          <w:lang w:val="en-US"/>
        </w:rPr>
        <w:t xml:space="preserve"> </w:t>
      </w:r>
      <w:r w:rsidRPr="00B93956">
        <w:rPr>
          <w:lang w:val="en-US"/>
        </w:rPr>
        <w:t>∆</w:t>
      </w:r>
      <w:proofErr w:type="spellStart"/>
      <w:r w:rsidRPr="00B93956">
        <w:rPr>
          <w:lang w:val="en-US"/>
        </w:rPr>
        <w:t>T</w:t>
      </w:r>
      <w:r w:rsidRPr="00B93956">
        <w:rPr>
          <w:vertAlign w:val="subscript"/>
          <w:lang w:val="en-US"/>
        </w:rPr>
        <w:t>RxSRS</w:t>
      </w:r>
      <w:proofErr w:type="spellEnd"/>
      <w:r>
        <w:rPr>
          <w:vertAlign w:val="subscript"/>
          <w:lang w:val="en-US"/>
        </w:rPr>
        <w:t xml:space="preserve"> </w:t>
      </w:r>
      <w:r w:rsidRPr="00131163">
        <w:rPr>
          <w:lang w:val="en-US"/>
        </w:rPr>
        <w:t>with additional</w:t>
      </w:r>
      <w:r>
        <w:rPr>
          <w:vertAlign w:val="subscript"/>
          <w:lang w:val="en-US"/>
        </w:rPr>
        <w:t xml:space="preserve"> </w:t>
      </w:r>
      <w:r>
        <w:rPr>
          <w:lang w:val="en-US"/>
        </w:rPr>
        <w:t xml:space="preserve">3dB </w:t>
      </w:r>
      <w:r w:rsidRPr="00131163">
        <w:rPr>
          <w:lang w:val="en-US"/>
        </w:rPr>
        <w:t xml:space="preserve">while the other is based on deploying </w:t>
      </w:r>
      <w:r w:rsidRPr="00B93956">
        <w:rPr>
          <w:lang w:val="en-US"/>
        </w:rPr>
        <w:t>∆</w:t>
      </w:r>
      <w:proofErr w:type="spellStart"/>
      <w:r>
        <w:rPr>
          <w:lang w:val="en-US"/>
        </w:rPr>
        <w:t>P</w:t>
      </w:r>
      <w:r>
        <w:rPr>
          <w:vertAlign w:val="subscript"/>
          <w:lang w:val="en-US"/>
        </w:rPr>
        <w:t>PowerClass</w:t>
      </w:r>
      <w:proofErr w:type="spellEnd"/>
      <w:r w:rsidRPr="00131163">
        <w:rPr>
          <w:lang w:val="en-US"/>
        </w:rPr>
        <w:t xml:space="preserve"> w</w:t>
      </w:r>
      <w:r>
        <w:rPr>
          <w:lang w:val="en-US"/>
        </w:rPr>
        <w:t>ith 3dB</w:t>
      </w:r>
      <w:r w:rsidR="00B42DEC">
        <w:rPr>
          <w:lang w:val="en-US"/>
        </w:rPr>
        <w:t>. The first approach would allow to use antenna virtualization which could potentially degrade DL-CSI estimation, while the second approach would prevent virtualization</w:t>
      </w:r>
      <w:r w:rsidR="00EA70F0">
        <w:rPr>
          <w:lang w:val="en-US"/>
        </w:rPr>
        <w:t xml:space="preserve"> during SRS transmission</w:t>
      </w:r>
      <w:r w:rsidR="00B42DEC">
        <w:rPr>
          <w:lang w:val="en-US"/>
        </w:rPr>
        <w:t>.</w:t>
      </w:r>
    </w:p>
    <w:p w14:paraId="73A017A4" w14:textId="3A2D710A" w:rsidR="003D608B" w:rsidRPr="003D608B" w:rsidRDefault="003D608B" w:rsidP="00732B5C">
      <w:pPr>
        <w:jc w:val="both"/>
        <w:rPr>
          <w:lang w:val="en-US"/>
        </w:rPr>
      </w:pPr>
      <w:r>
        <w:rPr>
          <w:b/>
          <w:bCs/>
          <w:lang w:val="en-US"/>
        </w:rPr>
        <w:t>Proposal</w:t>
      </w:r>
      <w:r w:rsidRPr="003D608B">
        <w:rPr>
          <w:b/>
          <w:bCs/>
          <w:lang w:val="en-US"/>
        </w:rPr>
        <w:t xml:space="preserve"> </w:t>
      </w:r>
      <w:r>
        <w:rPr>
          <w:b/>
          <w:bCs/>
          <w:lang w:val="en-US"/>
        </w:rPr>
        <w:t>1</w:t>
      </w:r>
      <w:r>
        <w:rPr>
          <w:lang w:val="en-US"/>
        </w:rPr>
        <w:t xml:space="preserve">: Use </w:t>
      </w:r>
      <w:r w:rsidRPr="00B93956">
        <w:rPr>
          <w:lang w:val="en-US"/>
        </w:rPr>
        <w:t>∆</w:t>
      </w:r>
      <w:proofErr w:type="spellStart"/>
      <w:r>
        <w:rPr>
          <w:lang w:val="en-US"/>
        </w:rPr>
        <w:t>P</w:t>
      </w:r>
      <w:r>
        <w:rPr>
          <w:vertAlign w:val="subscript"/>
          <w:lang w:val="en-US"/>
        </w:rPr>
        <w:t>PowerClass</w:t>
      </w:r>
      <w:proofErr w:type="spellEnd"/>
      <w:r w:rsidRPr="00131163">
        <w:rPr>
          <w:lang w:val="en-US"/>
        </w:rPr>
        <w:t xml:space="preserve"> w</w:t>
      </w:r>
      <w:r>
        <w:rPr>
          <w:lang w:val="en-US"/>
        </w:rPr>
        <w:t xml:space="preserve">ith 3dB for </w:t>
      </w:r>
      <w:proofErr w:type="spellStart"/>
      <w:r>
        <w:rPr>
          <w:lang w:val="en-US"/>
        </w:rPr>
        <w:t>TxD</w:t>
      </w:r>
      <w:proofErr w:type="spellEnd"/>
      <w:r>
        <w:rPr>
          <w:lang w:val="en-US"/>
        </w:rPr>
        <w:t xml:space="preserve"> capable devices.</w:t>
      </w:r>
    </w:p>
    <w:p w14:paraId="0904A756" w14:textId="3196EA0A" w:rsidR="008F3723" w:rsidRDefault="003D608B" w:rsidP="003D608B">
      <w:pPr>
        <w:jc w:val="both"/>
        <w:rPr>
          <w:lang w:val="en-US"/>
        </w:rPr>
      </w:pPr>
      <w:r>
        <w:rPr>
          <w:b/>
          <w:bCs/>
          <w:lang w:val="en-US"/>
        </w:rPr>
        <w:t>Proposal</w:t>
      </w:r>
      <w:r w:rsidRPr="003D608B">
        <w:rPr>
          <w:b/>
          <w:bCs/>
          <w:lang w:val="en-US"/>
        </w:rPr>
        <w:t xml:space="preserve"> 2</w:t>
      </w:r>
      <w:r>
        <w:rPr>
          <w:lang w:val="en-US"/>
        </w:rPr>
        <w:t>: Any solution</w:t>
      </w:r>
      <w:r w:rsidR="000721B0">
        <w:rPr>
          <w:lang w:val="en-US"/>
        </w:rPr>
        <w:t xml:space="preserve"> on SRS antenna switching with </w:t>
      </w:r>
      <w:proofErr w:type="spellStart"/>
      <w:r w:rsidR="000721B0">
        <w:rPr>
          <w:lang w:val="en-US"/>
        </w:rPr>
        <w:t>TxD</w:t>
      </w:r>
      <w:proofErr w:type="spellEnd"/>
      <w:r>
        <w:rPr>
          <w:lang w:val="en-US"/>
        </w:rPr>
        <w:t xml:space="preserve"> should account for PC1.5.</w:t>
      </w:r>
    </w:p>
    <w:p w14:paraId="059D5DB9" w14:textId="77777777" w:rsidR="00F51FB6" w:rsidRDefault="00F51FB6" w:rsidP="003D608B">
      <w:pPr>
        <w:jc w:val="both"/>
        <w:rPr>
          <w:lang w:val="en-US"/>
        </w:rPr>
      </w:pPr>
    </w:p>
    <w:p w14:paraId="34C99636" w14:textId="4F645C80" w:rsidR="008E7986" w:rsidRPr="000F5901" w:rsidRDefault="00EE6E8B" w:rsidP="00BF0253">
      <w:pPr>
        <w:pStyle w:val="Heading1"/>
        <w:pBdr>
          <w:top w:val="single" w:sz="12" w:space="4" w:color="auto"/>
        </w:pBdr>
        <w:rPr>
          <w:lang w:val="en-US"/>
        </w:rPr>
      </w:pPr>
      <w:proofErr w:type="gramStart"/>
      <w:r w:rsidRPr="000F5901">
        <w:rPr>
          <w:lang w:val="en-US"/>
        </w:rPr>
        <w:lastRenderedPageBreak/>
        <w:t>3</w:t>
      </w:r>
      <w:r w:rsidR="00C93E8E" w:rsidRPr="000F5901">
        <w:rPr>
          <w:lang w:val="en-US"/>
        </w:rPr>
        <w:t xml:space="preserve"> </w:t>
      </w:r>
      <w:r w:rsidR="0034751F" w:rsidRPr="000F5901">
        <w:rPr>
          <w:lang w:val="en-US"/>
        </w:rPr>
        <w:t xml:space="preserve"> </w:t>
      </w:r>
      <w:r w:rsidR="008E7986" w:rsidRPr="000F5901">
        <w:rPr>
          <w:lang w:val="en-US"/>
        </w:rPr>
        <w:t>Conclusions</w:t>
      </w:r>
      <w:proofErr w:type="gramEnd"/>
    </w:p>
    <w:p w14:paraId="0EB02411" w14:textId="767A0526" w:rsidR="001F55DF" w:rsidRDefault="00404708" w:rsidP="00245595">
      <w:pPr>
        <w:pStyle w:val="Heading6"/>
        <w:ind w:left="0" w:firstLine="0"/>
        <w:jc w:val="both"/>
        <w:rPr>
          <w:rFonts w:ascii="Times New Roman" w:hAnsi="Times New Roman"/>
          <w:lang w:val="en-US"/>
        </w:rPr>
      </w:pPr>
      <w:r>
        <w:rPr>
          <w:rFonts w:ascii="Times New Roman" w:hAnsi="Times New Roman"/>
          <w:lang w:val="en-US"/>
        </w:rPr>
        <w:t xml:space="preserve">This paper discusses the </w:t>
      </w:r>
      <w:r w:rsidR="005F24FB" w:rsidRPr="005F24FB">
        <w:rPr>
          <w:rFonts w:ascii="Times New Roman" w:hAnsi="Times New Roman"/>
          <w:lang w:val="en-US"/>
        </w:rPr>
        <w:t>details of SRS antenna switchin</w:t>
      </w:r>
      <w:r w:rsidR="005F24FB">
        <w:rPr>
          <w:rFonts w:ascii="Times New Roman" w:hAnsi="Times New Roman"/>
          <w:lang w:val="en-US"/>
        </w:rPr>
        <w:t xml:space="preserve">g with </w:t>
      </w:r>
      <w:proofErr w:type="spellStart"/>
      <w:r w:rsidR="005F24FB">
        <w:rPr>
          <w:rFonts w:ascii="Times New Roman" w:hAnsi="Times New Roman"/>
          <w:lang w:val="en-US"/>
        </w:rPr>
        <w:t>TxD</w:t>
      </w:r>
      <w:proofErr w:type="spellEnd"/>
      <w:r w:rsidR="005F24FB">
        <w:rPr>
          <w:rFonts w:ascii="Times New Roman" w:hAnsi="Times New Roman"/>
          <w:lang w:val="en-US"/>
        </w:rPr>
        <w:t>. The following observation and proposals are made:</w:t>
      </w:r>
    </w:p>
    <w:p w14:paraId="11486527" w14:textId="77777777" w:rsidR="00EA70F0" w:rsidRPr="007C3F8E" w:rsidRDefault="00EA70F0" w:rsidP="00EA70F0">
      <w:pPr>
        <w:jc w:val="both"/>
        <w:rPr>
          <w:lang w:val="en-US"/>
        </w:rPr>
      </w:pPr>
      <w:r w:rsidRPr="00B42DEC">
        <w:rPr>
          <w:b/>
          <w:bCs/>
          <w:lang w:val="en-US"/>
        </w:rPr>
        <w:t>Observation:</w:t>
      </w:r>
      <w:r>
        <w:rPr>
          <w:lang w:val="en-US"/>
        </w:rPr>
        <w:t xml:space="preserve"> For SRS transmission with antenna switching there exist two competing approaches. One utilizes </w:t>
      </w:r>
      <w:r w:rsidRPr="00B93956">
        <w:rPr>
          <w:lang w:val="en-US"/>
        </w:rPr>
        <w:t>∆</w:t>
      </w:r>
      <w:proofErr w:type="spellStart"/>
      <w:r w:rsidRPr="00B93956">
        <w:rPr>
          <w:lang w:val="en-US"/>
        </w:rPr>
        <w:t>T</w:t>
      </w:r>
      <w:r w:rsidRPr="00B93956">
        <w:rPr>
          <w:vertAlign w:val="subscript"/>
          <w:lang w:val="en-US"/>
        </w:rPr>
        <w:t>RxSRS</w:t>
      </w:r>
      <w:proofErr w:type="spellEnd"/>
      <w:r>
        <w:rPr>
          <w:vertAlign w:val="subscript"/>
          <w:lang w:val="en-US"/>
        </w:rPr>
        <w:t xml:space="preserve"> </w:t>
      </w:r>
      <w:r w:rsidRPr="00131163">
        <w:rPr>
          <w:lang w:val="en-US"/>
        </w:rPr>
        <w:t>with additional</w:t>
      </w:r>
      <w:r>
        <w:rPr>
          <w:vertAlign w:val="subscript"/>
          <w:lang w:val="en-US"/>
        </w:rPr>
        <w:t xml:space="preserve"> </w:t>
      </w:r>
      <w:r>
        <w:rPr>
          <w:lang w:val="en-US"/>
        </w:rPr>
        <w:t xml:space="preserve">3dB </w:t>
      </w:r>
      <w:r w:rsidRPr="00131163">
        <w:rPr>
          <w:lang w:val="en-US"/>
        </w:rPr>
        <w:t xml:space="preserve">while the other is based on deploying </w:t>
      </w:r>
      <w:r w:rsidRPr="00B93956">
        <w:rPr>
          <w:lang w:val="en-US"/>
        </w:rPr>
        <w:t>∆</w:t>
      </w:r>
      <w:proofErr w:type="spellStart"/>
      <w:r>
        <w:rPr>
          <w:lang w:val="en-US"/>
        </w:rPr>
        <w:t>P</w:t>
      </w:r>
      <w:r>
        <w:rPr>
          <w:vertAlign w:val="subscript"/>
          <w:lang w:val="en-US"/>
        </w:rPr>
        <w:t>PowerClass</w:t>
      </w:r>
      <w:proofErr w:type="spellEnd"/>
      <w:r w:rsidRPr="00131163">
        <w:rPr>
          <w:lang w:val="en-US"/>
        </w:rPr>
        <w:t xml:space="preserve"> w</w:t>
      </w:r>
      <w:r>
        <w:rPr>
          <w:lang w:val="en-US"/>
        </w:rPr>
        <w:t>ith 3dB. The first approach would allow to use antenna virtualization which could potentially degrade DL-CSI estimation, while the second approach would prevent virtualization during SRS transmission.</w:t>
      </w:r>
    </w:p>
    <w:p w14:paraId="46C67F80" w14:textId="77777777" w:rsidR="005F24FB" w:rsidRPr="003D608B" w:rsidRDefault="005F24FB" w:rsidP="005F24FB">
      <w:pPr>
        <w:jc w:val="both"/>
        <w:rPr>
          <w:lang w:val="en-US"/>
        </w:rPr>
      </w:pPr>
      <w:r>
        <w:rPr>
          <w:b/>
          <w:bCs/>
          <w:lang w:val="en-US"/>
        </w:rPr>
        <w:t>Proposal</w:t>
      </w:r>
      <w:r w:rsidRPr="003D608B">
        <w:rPr>
          <w:b/>
          <w:bCs/>
          <w:lang w:val="en-US"/>
        </w:rPr>
        <w:t xml:space="preserve"> </w:t>
      </w:r>
      <w:r>
        <w:rPr>
          <w:b/>
          <w:bCs/>
          <w:lang w:val="en-US"/>
        </w:rPr>
        <w:t>1</w:t>
      </w:r>
      <w:r>
        <w:rPr>
          <w:lang w:val="en-US"/>
        </w:rPr>
        <w:t xml:space="preserve">: Use </w:t>
      </w:r>
      <w:r w:rsidRPr="00B93956">
        <w:rPr>
          <w:lang w:val="en-US"/>
        </w:rPr>
        <w:t>∆</w:t>
      </w:r>
      <w:proofErr w:type="spellStart"/>
      <w:r>
        <w:rPr>
          <w:lang w:val="en-US"/>
        </w:rPr>
        <w:t>P</w:t>
      </w:r>
      <w:r>
        <w:rPr>
          <w:vertAlign w:val="subscript"/>
          <w:lang w:val="en-US"/>
        </w:rPr>
        <w:t>PowerClass</w:t>
      </w:r>
      <w:proofErr w:type="spellEnd"/>
      <w:r w:rsidRPr="00131163">
        <w:rPr>
          <w:lang w:val="en-US"/>
        </w:rPr>
        <w:t xml:space="preserve"> w</w:t>
      </w:r>
      <w:r>
        <w:rPr>
          <w:lang w:val="en-US"/>
        </w:rPr>
        <w:t xml:space="preserve">ith 3dB for </w:t>
      </w:r>
      <w:proofErr w:type="spellStart"/>
      <w:r>
        <w:rPr>
          <w:lang w:val="en-US"/>
        </w:rPr>
        <w:t>TxD</w:t>
      </w:r>
      <w:proofErr w:type="spellEnd"/>
      <w:r>
        <w:rPr>
          <w:lang w:val="en-US"/>
        </w:rPr>
        <w:t xml:space="preserve"> capable devices.</w:t>
      </w:r>
    </w:p>
    <w:p w14:paraId="48163F0C" w14:textId="77777777" w:rsidR="005F24FB" w:rsidRDefault="005F24FB" w:rsidP="005F24FB">
      <w:pPr>
        <w:jc w:val="both"/>
        <w:rPr>
          <w:lang w:val="en-US"/>
        </w:rPr>
      </w:pPr>
      <w:r>
        <w:rPr>
          <w:b/>
          <w:bCs/>
          <w:lang w:val="en-US"/>
        </w:rPr>
        <w:t>Proposal</w:t>
      </w:r>
      <w:r w:rsidRPr="003D608B">
        <w:rPr>
          <w:b/>
          <w:bCs/>
          <w:lang w:val="en-US"/>
        </w:rPr>
        <w:t xml:space="preserve"> 2</w:t>
      </w:r>
      <w:r>
        <w:rPr>
          <w:lang w:val="en-US"/>
        </w:rPr>
        <w:t xml:space="preserve">: Any solution on SRS antenna switching with </w:t>
      </w:r>
      <w:proofErr w:type="spellStart"/>
      <w:r>
        <w:rPr>
          <w:lang w:val="en-US"/>
        </w:rPr>
        <w:t>TxD</w:t>
      </w:r>
      <w:proofErr w:type="spellEnd"/>
      <w:r>
        <w:rPr>
          <w:lang w:val="en-US"/>
        </w:rPr>
        <w:t xml:space="preserve"> should account for PC1.5.</w:t>
      </w:r>
    </w:p>
    <w:p w14:paraId="42246AA8" w14:textId="77777777" w:rsidR="005F24FB" w:rsidRPr="005F24FB" w:rsidRDefault="005F24FB" w:rsidP="005F24FB">
      <w:pPr>
        <w:rPr>
          <w:lang w:val="en-US"/>
        </w:rPr>
      </w:pPr>
    </w:p>
    <w:p w14:paraId="5D2DDC34" w14:textId="3EA5D6DD" w:rsidR="005E69AE" w:rsidRPr="000F5901" w:rsidRDefault="00EE6E8B" w:rsidP="00710BDD">
      <w:pPr>
        <w:pStyle w:val="Heading1"/>
        <w:ind w:left="0" w:firstLine="0"/>
        <w:rPr>
          <w:lang w:val="en-US"/>
        </w:rPr>
      </w:pPr>
      <w:proofErr w:type="gramStart"/>
      <w:r w:rsidRPr="000F5901">
        <w:rPr>
          <w:lang w:val="en-US"/>
        </w:rPr>
        <w:t>4</w:t>
      </w:r>
      <w:r w:rsidR="00C93E8E" w:rsidRPr="000F5901">
        <w:rPr>
          <w:lang w:val="en-US"/>
        </w:rPr>
        <w:t xml:space="preserve"> </w:t>
      </w:r>
      <w:r w:rsidR="0034751F" w:rsidRPr="000F5901">
        <w:rPr>
          <w:lang w:val="en-US"/>
        </w:rPr>
        <w:t xml:space="preserve"> </w:t>
      </w:r>
      <w:r w:rsidR="005E69AE" w:rsidRPr="000F5901">
        <w:rPr>
          <w:lang w:val="en-US"/>
        </w:rPr>
        <w:t>References</w:t>
      </w:r>
      <w:proofErr w:type="gramEnd"/>
    </w:p>
    <w:bookmarkEnd w:id="0"/>
    <w:p w14:paraId="0584FB6B" w14:textId="64E7252E" w:rsidR="00B560D7" w:rsidRPr="000F5901" w:rsidRDefault="006D3DD3" w:rsidP="006D3DD3">
      <w:pPr>
        <w:numPr>
          <w:ilvl w:val="0"/>
          <w:numId w:val="11"/>
        </w:numPr>
        <w:rPr>
          <w:bCs/>
          <w:lang w:val="en-US"/>
        </w:rPr>
      </w:pPr>
      <w:r w:rsidRPr="006D3DD3">
        <w:rPr>
          <w:bCs/>
          <w:lang w:val="en-US"/>
        </w:rPr>
        <w:t>R4-2114968</w:t>
      </w:r>
      <w:r>
        <w:rPr>
          <w:bCs/>
          <w:lang w:val="en-US"/>
        </w:rPr>
        <w:t>, “</w:t>
      </w:r>
      <w:r w:rsidRPr="00300925">
        <w:t>Draft CR on SRS antenna switching change</w:t>
      </w:r>
      <w:r>
        <w:rPr>
          <w:bCs/>
          <w:lang w:val="en-US"/>
        </w:rPr>
        <w:t xml:space="preserve">”, OPPO, </w:t>
      </w:r>
      <w:r w:rsidRPr="006D3DD3">
        <w:rPr>
          <w:bCs/>
          <w:lang w:val="en-US"/>
        </w:rPr>
        <w:t>3GPP TSG-WG4 Meeting #100-e</w:t>
      </w:r>
    </w:p>
    <w:sectPr w:rsidR="00B560D7" w:rsidRPr="000F5901" w:rsidSect="00A00D3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D4868" w14:textId="77777777" w:rsidR="00D85E2F" w:rsidRDefault="00D85E2F">
      <w:r>
        <w:separator/>
      </w:r>
    </w:p>
  </w:endnote>
  <w:endnote w:type="continuationSeparator" w:id="0">
    <w:p w14:paraId="3E4A6BF3" w14:textId="77777777" w:rsidR="00D85E2F" w:rsidRDefault="00D85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4E686" w14:textId="77777777" w:rsidR="00D85E2F" w:rsidRDefault="00D85E2F">
      <w:r>
        <w:separator/>
      </w:r>
    </w:p>
  </w:footnote>
  <w:footnote w:type="continuationSeparator" w:id="0">
    <w:p w14:paraId="053E90DA" w14:textId="77777777" w:rsidR="00D85E2F" w:rsidRDefault="00D85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A5402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834F18"/>
    <w:multiLevelType w:val="hybridMultilevel"/>
    <w:tmpl w:val="46A6B948"/>
    <w:lvl w:ilvl="0" w:tplc="0809000F">
      <w:start w:val="1"/>
      <w:numFmt w:val="decimal"/>
      <w:lvlText w:val="%1."/>
      <w:lvlJc w:val="left"/>
      <w:pPr>
        <w:ind w:left="771" w:hanging="360"/>
      </w:pPr>
    </w:lvl>
    <w:lvl w:ilvl="1" w:tplc="08090019" w:tentative="1">
      <w:start w:val="1"/>
      <w:numFmt w:val="lowerLetter"/>
      <w:lvlText w:val="%2."/>
      <w:lvlJc w:val="left"/>
      <w:pPr>
        <w:ind w:left="1491" w:hanging="360"/>
      </w:pPr>
    </w:lvl>
    <w:lvl w:ilvl="2" w:tplc="0809001B" w:tentative="1">
      <w:start w:val="1"/>
      <w:numFmt w:val="lowerRoman"/>
      <w:lvlText w:val="%3."/>
      <w:lvlJc w:val="right"/>
      <w:pPr>
        <w:ind w:left="2211" w:hanging="180"/>
      </w:pPr>
    </w:lvl>
    <w:lvl w:ilvl="3" w:tplc="0809000F" w:tentative="1">
      <w:start w:val="1"/>
      <w:numFmt w:val="decimal"/>
      <w:lvlText w:val="%4."/>
      <w:lvlJc w:val="left"/>
      <w:pPr>
        <w:ind w:left="2931" w:hanging="360"/>
      </w:pPr>
    </w:lvl>
    <w:lvl w:ilvl="4" w:tplc="08090019" w:tentative="1">
      <w:start w:val="1"/>
      <w:numFmt w:val="lowerLetter"/>
      <w:lvlText w:val="%5."/>
      <w:lvlJc w:val="left"/>
      <w:pPr>
        <w:ind w:left="3651" w:hanging="360"/>
      </w:pPr>
    </w:lvl>
    <w:lvl w:ilvl="5" w:tplc="0809001B" w:tentative="1">
      <w:start w:val="1"/>
      <w:numFmt w:val="lowerRoman"/>
      <w:lvlText w:val="%6."/>
      <w:lvlJc w:val="right"/>
      <w:pPr>
        <w:ind w:left="4371" w:hanging="180"/>
      </w:pPr>
    </w:lvl>
    <w:lvl w:ilvl="6" w:tplc="0809000F" w:tentative="1">
      <w:start w:val="1"/>
      <w:numFmt w:val="decimal"/>
      <w:lvlText w:val="%7."/>
      <w:lvlJc w:val="left"/>
      <w:pPr>
        <w:ind w:left="5091" w:hanging="360"/>
      </w:pPr>
    </w:lvl>
    <w:lvl w:ilvl="7" w:tplc="08090019" w:tentative="1">
      <w:start w:val="1"/>
      <w:numFmt w:val="lowerLetter"/>
      <w:lvlText w:val="%8."/>
      <w:lvlJc w:val="left"/>
      <w:pPr>
        <w:ind w:left="5811" w:hanging="360"/>
      </w:pPr>
    </w:lvl>
    <w:lvl w:ilvl="8" w:tplc="0809001B" w:tentative="1">
      <w:start w:val="1"/>
      <w:numFmt w:val="lowerRoman"/>
      <w:lvlText w:val="%9."/>
      <w:lvlJc w:val="right"/>
      <w:pPr>
        <w:ind w:left="6531"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9" w15:restartNumberingAfterBreak="0">
    <w:nsid w:val="518C3DF0"/>
    <w:multiLevelType w:val="hybridMultilevel"/>
    <w:tmpl w:val="476A2A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D9D2292"/>
    <w:multiLevelType w:val="hybridMultilevel"/>
    <w:tmpl w:val="C65C6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B597892"/>
    <w:multiLevelType w:val="hybridMultilevel"/>
    <w:tmpl w:val="ABE4B85E"/>
    <w:lvl w:ilvl="0" w:tplc="0809000F">
      <w:start w:val="1"/>
      <w:numFmt w:val="decimal"/>
      <w:lvlText w:val="%1."/>
      <w:lvlJc w:val="left"/>
      <w:pPr>
        <w:ind w:left="771" w:hanging="360"/>
      </w:pPr>
    </w:lvl>
    <w:lvl w:ilvl="1" w:tplc="08090019" w:tentative="1">
      <w:start w:val="1"/>
      <w:numFmt w:val="lowerLetter"/>
      <w:lvlText w:val="%2."/>
      <w:lvlJc w:val="left"/>
      <w:pPr>
        <w:ind w:left="1491" w:hanging="360"/>
      </w:pPr>
    </w:lvl>
    <w:lvl w:ilvl="2" w:tplc="0809001B" w:tentative="1">
      <w:start w:val="1"/>
      <w:numFmt w:val="lowerRoman"/>
      <w:lvlText w:val="%3."/>
      <w:lvlJc w:val="right"/>
      <w:pPr>
        <w:ind w:left="2211" w:hanging="180"/>
      </w:pPr>
    </w:lvl>
    <w:lvl w:ilvl="3" w:tplc="0809000F" w:tentative="1">
      <w:start w:val="1"/>
      <w:numFmt w:val="decimal"/>
      <w:lvlText w:val="%4."/>
      <w:lvlJc w:val="left"/>
      <w:pPr>
        <w:ind w:left="2931" w:hanging="360"/>
      </w:pPr>
    </w:lvl>
    <w:lvl w:ilvl="4" w:tplc="08090019" w:tentative="1">
      <w:start w:val="1"/>
      <w:numFmt w:val="lowerLetter"/>
      <w:lvlText w:val="%5."/>
      <w:lvlJc w:val="left"/>
      <w:pPr>
        <w:ind w:left="3651" w:hanging="360"/>
      </w:pPr>
    </w:lvl>
    <w:lvl w:ilvl="5" w:tplc="0809001B" w:tentative="1">
      <w:start w:val="1"/>
      <w:numFmt w:val="lowerRoman"/>
      <w:lvlText w:val="%6."/>
      <w:lvlJc w:val="right"/>
      <w:pPr>
        <w:ind w:left="4371" w:hanging="180"/>
      </w:pPr>
    </w:lvl>
    <w:lvl w:ilvl="6" w:tplc="0809000F" w:tentative="1">
      <w:start w:val="1"/>
      <w:numFmt w:val="decimal"/>
      <w:lvlText w:val="%7."/>
      <w:lvlJc w:val="left"/>
      <w:pPr>
        <w:ind w:left="5091" w:hanging="360"/>
      </w:pPr>
    </w:lvl>
    <w:lvl w:ilvl="7" w:tplc="08090019" w:tentative="1">
      <w:start w:val="1"/>
      <w:numFmt w:val="lowerLetter"/>
      <w:lvlText w:val="%8."/>
      <w:lvlJc w:val="left"/>
      <w:pPr>
        <w:ind w:left="5811" w:hanging="360"/>
      </w:pPr>
    </w:lvl>
    <w:lvl w:ilvl="8" w:tplc="0809001B" w:tentative="1">
      <w:start w:val="1"/>
      <w:numFmt w:val="lowerRoman"/>
      <w:lvlText w:val="%9."/>
      <w:lvlJc w:val="right"/>
      <w:pPr>
        <w:ind w:left="6531" w:hanging="180"/>
      </w:pPr>
    </w:lvl>
  </w:abstractNum>
  <w:abstractNum w:abstractNumId="14"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2"/>
  </w:num>
  <w:num w:numId="6">
    <w:abstractNumId w:val="2"/>
  </w:num>
  <w:num w:numId="7">
    <w:abstractNumId w:val="7"/>
  </w:num>
  <w:num w:numId="8">
    <w:abstractNumId w:val="5"/>
  </w:num>
  <w:num w:numId="9">
    <w:abstractNumId w:val="3"/>
  </w:num>
  <w:num w:numId="10">
    <w:abstractNumId w:val="6"/>
  </w:num>
  <w:num w:numId="11">
    <w:abstractNumId w:val="11"/>
  </w:num>
  <w:num w:numId="12">
    <w:abstractNumId w:val="14"/>
  </w:num>
  <w:num w:numId="13">
    <w:abstractNumId w:val="8"/>
  </w:num>
  <w:num w:numId="14">
    <w:abstractNumId w:val="10"/>
  </w:num>
  <w:num w:numId="15">
    <w:abstractNumId w:val="4"/>
  </w:num>
  <w:num w:numId="16">
    <w:abstractNumId w:val="13"/>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6"/>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31"/>
    <w:rsid w:val="000023FF"/>
    <w:rsid w:val="00002DEA"/>
    <w:rsid w:val="000036A6"/>
    <w:rsid w:val="00005DCE"/>
    <w:rsid w:val="000111D2"/>
    <w:rsid w:val="000114C9"/>
    <w:rsid w:val="0001187A"/>
    <w:rsid w:val="000132C5"/>
    <w:rsid w:val="00014EB2"/>
    <w:rsid w:val="00022E3E"/>
    <w:rsid w:val="0002432C"/>
    <w:rsid w:val="00024449"/>
    <w:rsid w:val="00027AC6"/>
    <w:rsid w:val="00030C2C"/>
    <w:rsid w:val="0003200D"/>
    <w:rsid w:val="00033397"/>
    <w:rsid w:val="00033776"/>
    <w:rsid w:val="0003447A"/>
    <w:rsid w:val="00035909"/>
    <w:rsid w:val="00035BDF"/>
    <w:rsid w:val="0003660B"/>
    <w:rsid w:val="00036F6A"/>
    <w:rsid w:val="00037CC5"/>
    <w:rsid w:val="00040095"/>
    <w:rsid w:val="00040A7C"/>
    <w:rsid w:val="00042474"/>
    <w:rsid w:val="000430B7"/>
    <w:rsid w:val="0004358A"/>
    <w:rsid w:val="000442AB"/>
    <w:rsid w:val="00046342"/>
    <w:rsid w:val="00051834"/>
    <w:rsid w:val="00052794"/>
    <w:rsid w:val="0005328A"/>
    <w:rsid w:val="00053ADC"/>
    <w:rsid w:val="00054A22"/>
    <w:rsid w:val="00054E52"/>
    <w:rsid w:val="00056C93"/>
    <w:rsid w:val="00061661"/>
    <w:rsid w:val="00062023"/>
    <w:rsid w:val="00062366"/>
    <w:rsid w:val="00063179"/>
    <w:rsid w:val="00063B53"/>
    <w:rsid w:val="00064AC2"/>
    <w:rsid w:val="000655A6"/>
    <w:rsid w:val="000714B9"/>
    <w:rsid w:val="000716B4"/>
    <w:rsid w:val="000721B0"/>
    <w:rsid w:val="0007284F"/>
    <w:rsid w:val="00072B00"/>
    <w:rsid w:val="00073CFC"/>
    <w:rsid w:val="00073D3F"/>
    <w:rsid w:val="00076E7B"/>
    <w:rsid w:val="00077F30"/>
    <w:rsid w:val="00080512"/>
    <w:rsid w:val="00081A6D"/>
    <w:rsid w:val="000849E4"/>
    <w:rsid w:val="00084B14"/>
    <w:rsid w:val="000861A9"/>
    <w:rsid w:val="00086383"/>
    <w:rsid w:val="00086B15"/>
    <w:rsid w:val="000871F7"/>
    <w:rsid w:val="0009038A"/>
    <w:rsid w:val="00090768"/>
    <w:rsid w:val="00092971"/>
    <w:rsid w:val="000949F5"/>
    <w:rsid w:val="00096C65"/>
    <w:rsid w:val="000A036A"/>
    <w:rsid w:val="000A0609"/>
    <w:rsid w:val="000A0ABD"/>
    <w:rsid w:val="000A365D"/>
    <w:rsid w:val="000A530C"/>
    <w:rsid w:val="000A580B"/>
    <w:rsid w:val="000A625B"/>
    <w:rsid w:val="000A68F3"/>
    <w:rsid w:val="000B3C23"/>
    <w:rsid w:val="000B4421"/>
    <w:rsid w:val="000B4E56"/>
    <w:rsid w:val="000B5C4E"/>
    <w:rsid w:val="000B5DA3"/>
    <w:rsid w:val="000C034B"/>
    <w:rsid w:val="000C2025"/>
    <w:rsid w:val="000C47C3"/>
    <w:rsid w:val="000C74B0"/>
    <w:rsid w:val="000D0160"/>
    <w:rsid w:val="000D285C"/>
    <w:rsid w:val="000D2BDD"/>
    <w:rsid w:val="000D2E76"/>
    <w:rsid w:val="000D58AB"/>
    <w:rsid w:val="000D6DAB"/>
    <w:rsid w:val="000D6EE8"/>
    <w:rsid w:val="000D6EF5"/>
    <w:rsid w:val="000E0223"/>
    <w:rsid w:val="000E1F49"/>
    <w:rsid w:val="000E2A25"/>
    <w:rsid w:val="000E5A4C"/>
    <w:rsid w:val="000F0311"/>
    <w:rsid w:val="000F3036"/>
    <w:rsid w:val="000F3654"/>
    <w:rsid w:val="000F5901"/>
    <w:rsid w:val="001014EA"/>
    <w:rsid w:val="00101CD8"/>
    <w:rsid w:val="001032BC"/>
    <w:rsid w:val="00104BC6"/>
    <w:rsid w:val="00104D53"/>
    <w:rsid w:val="001064E7"/>
    <w:rsid w:val="0010739B"/>
    <w:rsid w:val="0011088B"/>
    <w:rsid w:val="0011169A"/>
    <w:rsid w:val="00114E2C"/>
    <w:rsid w:val="00115059"/>
    <w:rsid w:val="00116E0D"/>
    <w:rsid w:val="001230EC"/>
    <w:rsid w:val="00126CA6"/>
    <w:rsid w:val="00131163"/>
    <w:rsid w:val="00131BA3"/>
    <w:rsid w:val="00133525"/>
    <w:rsid w:val="00140641"/>
    <w:rsid w:val="00141DDF"/>
    <w:rsid w:val="00145518"/>
    <w:rsid w:val="0014598F"/>
    <w:rsid w:val="00146F6E"/>
    <w:rsid w:val="00153B77"/>
    <w:rsid w:val="0015405E"/>
    <w:rsid w:val="00155597"/>
    <w:rsid w:val="00155BD8"/>
    <w:rsid w:val="00156509"/>
    <w:rsid w:val="00160C2A"/>
    <w:rsid w:val="001614E1"/>
    <w:rsid w:val="00161A9C"/>
    <w:rsid w:val="0016378A"/>
    <w:rsid w:val="00163A89"/>
    <w:rsid w:val="00163A9B"/>
    <w:rsid w:val="00164651"/>
    <w:rsid w:val="00164CCE"/>
    <w:rsid w:val="00165910"/>
    <w:rsid w:val="0016634F"/>
    <w:rsid w:val="0016708D"/>
    <w:rsid w:val="00171B5B"/>
    <w:rsid w:val="00173B76"/>
    <w:rsid w:val="00173E53"/>
    <w:rsid w:val="001765DB"/>
    <w:rsid w:val="00176C55"/>
    <w:rsid w:val="00177347"/>
    <w:rsid w:val="00177BF7"/>
    <w:rsid w:val="0018295B"/>
    <w:rsid w:val="00183737"/>
    <w:rsid w:val="001875B9"/>
    <w:rsid w:val="00193FD4"/>
    <w:rsid w:val="001940D3"/>
    <w:rsid w:val="00194F3B"/>
    <w:rsid w:val="00195224"/>
    <w:rsid w:val="001A0787"/>
    <w:rsid w:val="001A0988"/>
    <w:rsid w:val="001A2096"/>
    <w:rsid w:val="001A4943"/>
    <w:rsid w:val="001A4C42"/>
    <w:rsid w:val="001A4E68"/>
    <w:rsid w:val="001A6573"/>
    <w:rsid w:val="001A6CC6"/>
    <w:rsid w:val="001B39C0"/>
    <w:rsid w:val="001B5788"/>
    <w:rsid w:val="001B6EAE"/>
    <w:rsid w:val="001C071F"/>
    <w:rsid w:val="001C21C3"/>
    <w:rsid w:val="001C2FEA"/>
    <w:rsid w:val="001C302E"/>
    <w:rsid w:val="001C54B3"/>
    <w:rsid w:val="001C66AA"/>
    <w:rsid w:val="001D02C2"/>
    <w:rsid w:val="001D03D7"/>
    <w:rsid w:val="001D04A1"/>
    <w:rsid w:val="001D13F5"/>
    <w:rsid w:val="001D1A91"/>
    <w:rsid w:val="001D1F9D"/>
    <w:rsid w:val="001D26C7"/>
    <w:rsid w:val="001D7DBE"/>
    <w:rsid w:val="001E2F65"/>
    <w:rsid w:val="001E6537"/>
    <w:rsid w:val="001E67AD"/>
    <w:rsid w:val="001F04F9"/>
    <w:rsid w:val="001F0C1D"/>
    <w:rsid w:val="001F1132"/>
    <w:rsid w:val="001F168B"/>
    <w:rsid w:val="001F1C24"/>
    <w:rsid w:val="001F2513"/>
    <w:rsid w:val="001F2DAD"/>
    <w:rsid w:val="001F55DF"/>
    <w:rsid w:val="001F6D59"/>
    <w:rsid w:val="001F7F82"/>
    <w:rsid w:val="00200328"/>
    <w:rsid w:val="00203852"/>
    <w:rsid w:val="00203F71"/>
    <w:rsid w:val="00204C29"/>
    <w:rsid w:val="00205811"/>
    <w:rsid w:val="00205980"/>
    <w:rsid w:val="002061A9"/>
    <w:rsid w:val="0021106A"/>
    <w:rsid w:val="002124DC"/>
    <w:rsid w:val="0021540E"/>
    <w:rsid w:val="00217C8C"/>
    <w:rsid w:val="002206B8"/>
    <w:rsid w:val="002221BA"/>
    <w:rsid w:val="00222473"/>
    <w:rsid w:val="00232AB1"/>
    <w:rsid w:val="002347A2"/>
    <w:rsid w:val="00234C52"/>
    <w:rsid w:val="002351F2"/>
    <w:rsid w:val="00245595"/>
    <w:rsid w:val="00245EC7"/>
    <w:rsid w:val="00246D97"/>
    <w:rsid w:val="00247926"/>
    <w:rsid w:val="00251005"/>
    <w:rsid w:val="00251DA6"/>
    <w:rsid w:val="00255B0B"/>
    <w:rsid w:val="00261CC0"/>
    <w:rsid w:val="0026539A"/>
    <w:rsid w:val="00265BAA"/>
    <w:rsid w:val="00266B46"/>
    <w:rsid w:val="002675F0"/>
    <w:rsid w:val="002711F3"/>
    <w:rsid w:val="00274D2E"/>
    <w:rsid w:val="002753CE"/>
    <w:rsid w:val="00275C59"/>
    <w:rsid w:val="00276EE4"/>
    <w:rsid w:val="0027749C"/>
    <w:rsid w:val="00280E10"/>
    <w:rsid w:val="00280FE7"/>
    <w:rsid w:val="00281E7C"/>
    <w:rsid w:val="00282984"/>
    <w:rsid w:val="00282B12"/>
    <w:rsid w:val="002840E5"/>
    <w:rsid w:val="0028457E"/>
    <w:rsid w:val="00284928"/>
    <w:rsid w:val="00285078"/>
    <w:rsid w:val="002854B1"/>
    <w:rsid w:val="002866ED"/>
    <w:rsid w:val="00287B01"/>
    <w:rsid w:val="0029054B"/>
    <w:rsid w:val="002907FD"/>
    <w:rsid w:val="00291D59"/>
    <w:rsid w:val="00293798"/>
    <w:rsid w:val="00294126"/>
    <w:rsid w:val="00294D34"/>
    <w:rsid w:val="00294DCD"/>
    <w:rsid w:val="00297222"/>
    <w:rsid w:val="002A50DA"/>
    <w:rsid w:val="002A603C"/>
    <w:rsid w:val="002A769C"/>
    <w:rsid w:val="002A79F8"/>
    <w:rsid w:val="002A7A2F"/>
    <w:rsid w:val="002B1D7E"/>
    <w:rsid w:val="002B252A"/>
    <w:rsid w:val="002B6339"/>
    <w:rsid w:val="002B6DF9"/>
    <w:rsid w:val="002B70E5"/>
    <w:rsid w:val="002C0C4F"/>
    <w:rsid w:val="002C2F95"/>
    <w:rsid w:val="002C4604"/>
    <w:rsid w:val="002C4C0C"/>
    <w:rsid w:val="002C6A2D"/>
    <w:rsid w:val="002C6B80"/>
    <w:rsid w:val="002C7B3F"/>
    <w:rsid w:val="002D0940"/>
    <w:rsid w:val="002D1D3F"/>
    <w:rsid w:val="002D2E22"/>
    <w:rsid w:val="002D3BC5"/>
    <w:rsid w:val="002D4428"/>
    <w:rsid w:val="002D4678"/>
    <w:rsid w:val="002D5BCC"/>
    <w:rsid w:val="002D6F6F"/>
    <w:rsid w:val="002E00EE"/>
    <w:rsid w:val="002E07CC"/>
    <w:rsid w:val="002E210D"/>
    <w:rsid w:val="002E277A"/>
    <w:rsid w:val="002E36CF"/>
    <w:rsid w:val="002E389B"/>
    <w:rsid w:val="002E403F"/>
    <w:rsid w:val="002E4080"/>
    <w:rsid w:val="002E5CF2"/>
    <w:rsid w:val="002F0900"/>
    <w:rsid w:val="002F45A5"/>
    <w:rsid w:val="002F6571"/>
    <w:rsid w:val="002F6F2B"/>
    <w:rsid w:val="002F7647"/>
    <w:rsid w:val="00302805"/>
    <w:rsid w:val="00305920"/>
    <w:rsid w:val="003070DF"/>
    <w:rsid w:val="00311230"/>
    <w:rsid w:val="00312E65"/>
    <w:rsid w:val="003132F5"/>
    <w:rsid w:val="00313D73"/>
    <w:rsid w:val="003149B9"/>
    <w:rsid w:val="00315011"/>
    <w:rsid w:val="003172DC"/>
    <w:rsid w:val="003175F0"/>
    <w:rsid w:val="003228F5"/>
    <w:rsid w:val="00322C1C"/>
    <w:rsid w:val="00323B17"/>
    <w:rsid w:val="00324FAE"/>
    <w:rsid w:val="003255A0"/>
    <w:rsid w:val="003266B5"/>
    <w:rsid w:val="00326C69"/>
    <w:rsid w:val="0033027C"/>
    <w:rsid w:val="00331C00"/>
    <w:rsid w:val="00331D8F"/>
    <w:rsid w:val="00332C66"/>
    <w:rsid w:val="003343B9"/>
    <w:rsid w:val="00335709"/>
    <w:rsid w:val="00337548"/>
    <w:rsid w:val="003378AE"/>
    <w:rsid w:val="00340356"/>
    <w:rsid w:val="0034052F"/>
    <w:rsid w:val="00340838"/>
    <w:rsid w:val="0034305A"/>
    <w:rsid w:val="00343A0D"/>
    <w:rsid w:val="00343ECF"/>
    <w:rsid w:val="0034417E"/>
    <w:rsid w:val="00344FFE"/>
    <w:rsid w:val="0034584C"/>
    <w:rsid w:val="00345DDF"/>
    <w:rsid w:val="00345FF6"/>
    <w:rsid w:val="003473BA"/>
    <w:rsid w:val="0034751F"/>
    <w:rsid w:val="00347CE0"/>
    <w:rsid w:val="0035025E"/>
    <w:rsid w:val="00350942"/>
    <w:rsid w:val="0035462D"/>
    <w:rsid w:val="00355AAB"/>
    <w:rsid w:val="00357A83"/>
    <w:rsid w:val="00360AA9"/>
    <w:rsid w:val="00361696"/>
    <w:rsid w:val="003640D5"/>
    <w:rsid w:val="0036481F"/>
    <w:rsid w:val="00366EFA"/>
    <w:rsid w:val="00372638"/>
    <w:rsid w:val="00373592"/>
    <w:rsid w:val="0037554F"/>
    <w:rsid w:val="00375555"/>
    <w:rsid w:val="0037610B"/>
    <w:rsid w:val="003765B8"/>
    <w:rsid w:val="003765C2"/>
    <w:rsid w:val="00377199"/>
    <w:rsid w:val="00380718"/>
    <w:rsid w:val="00381601"/>
    <w:rsid w:val="003819B3"/>
    <w:rsid w:val="00383106"/>
    <w:rsid w:val="0038340B"/>
    <w:rsid w:val="00383BAA"/>
    <w:rsid w:val="0038687C"/>
    <w:rsid w:val="00387858"/>
    <w:rsid w:val="003879EA"/>
    <w:rsid w:val="00391760"/>
    <w:rsid w:val="00391C5D"/>
    <w:rsid w:val="003920DF"/>
    <w:rsid w:val="00396919"/>
    <w:rsid w:val="003A0483"/>
    <w:rsid w:val="003A07B8"/>
    <w:rsid w:val="003A3481"/>
    <w:rsid w:val="003A35A8"/>
    <w:rsid w:val="003A4404"/>
    <w:rsid w:val="003A4A28"/>
    <w:rsid w:val="003A5390"/>
    <w:rsid w:val="003A5B1B"/>
    <w:rsid w:val="003A5FE3"/>
    <w:rsid w:val="003B076D"/>
    <w:rsid w:val="003B0D81"/>
    <w:rsid w:val="003B208F"/>
    <w:rsid w:val="003B2FED"/>
    <w:rsid w:val="003B3719"/>
    <w:rsid w:val="003B4A2F"/>
    <w:rsid w:val="003B5BAD"/>
    <w:rsid w:val="003B6271"/>
    <w:rsid w:val="003B6566"/>
    <w:rsid w:val="003B7075"/>
    <w:rsid w:val="003B75B4"/>
    <w:rsid w:val="003C01C7"/>
    <w:rsid w:val="003C0C07"/>
    <w:rsid w:val="003C198E"/>
    <w:rsid w:val="003C3971"/>
    <w:rsid w:val="003C458E"/>
    <w:rsid w:val="003C7B9C"/>
    <w:rsid w:val="003D0C71"/>
    <w:rsid w:val="003D2CBF"/>
    <w:rsid w:val="003D4E29"/>
    <w:rsid w:val="003D608B"/>
    <w:rsid w:val="003D649C"/>
    <w:rsid w:val="003D6B88"/>
    <w:rsid w:val="003D70BF"/>
    <w:rsid w:val="003D7ACA"/>
    <w:rsid w:val="003D7EFE"/>
    <w:rsid w:val="003E0648"/>
    <w:rsid w:val="003E093A"/>
    <w:rsid w:val="003E1824"/>
    <w:rsid w:val="003E1C53"/>
    <w:rsid w:val="003E21BC"/>
    <w:rsid w:val="003E390C"/>
    <w:rsid w:val="003E5B1D"/>
    <w:rsid w:val="003E64D1"/>
    <w:rsid w:val="003E7753"/>
    <w:rsid w:val="003F0947"/>
    <w:rsid w:val="003F1853"/>
    <w:rsid w:val="003F1D5B"/>
    <w:rsid w:val="003F6264"/>
    <w:rsid w:val="00400FB7"/>
    <w:rsid w:val="00403DDB"/>
    <w:rsid w:val="00403EE3"/>
    <w:rsid w:val="00404014"/>
    <w:rsid w:val="004040C3"/>
    <w:rsid w:val="00404708"/>
    <w:rsid w:val="004050EA"/>
    <w:rsid w:val="004059B2"/>
    <w:rsid w:val="0040629F"/>
    <w:rsid w:val="00406750"/>
    <w:rsid w:val="00406E67"/>
    <w:rsid w:val="004074C0"/>
    <w:rsid w:val="00410053"/>
    <w:rsid w:val="004116EB"/>
    <w:rsid w:val="0041699A"/>
    <w:rsid w:val="00420742"/>
    <w:rsid w:val="00421682"/>
    <w:rsid w:val="00423334"/>
    <w:rsid w:val="00424206"/>
    <w:rsid w:val="00424339"/>
    <w:rsid w:val="00424791"/>
    <w:rsid w:val="0043171B"/>
    <w:rsid w:val="00432379"/>
    <w:rsid w:val="00433797"/>
    <w:rsid w:val="00434540"/>
    <w:rsid w:val="004345EC"/>
    <w:rsid w:val="00434E69"/>
    <w:rsid w:val="0043541E"/>
    <w:rsid w:val="0043690E"/>
    <w:rsid w:val="004424EE"/>
    <w:rsid w:val="004424F4"/>
    <w:rsid w:val="00443070"/>
    <w:rsid w:val="00443B1F"/>
    <w:rsid w:val="00444B82"/>
    <w:rsid w:val="00445ED0"/>
    <w:rsid w:val="00447429"/>
    <w:rsid w:val="004509C1"/>
    <w:rsid w:val="00450B2E"/>
    <w:rsid w:val="00451091"/>
    <w:rsid w:val="0045165B"/>
    <w:rsid w:val="00452727"/>
    <w:rsid w:val="00455715"/>
    <w:rsid w:val="00456CF5"/>
    <w:rsid w:val="00456D2C"/>
    <w:rsid w:val="00460045"/>
    <w:rsid w:val="004634D0"/>
    <w:rsid w:val="004640F5"/>
    <w:rsid w:val="00465B61"/>
    <w:rsid w:val="00470270"/>
    <w:rsid w:val="0047076F"/>
    <w:rsid w:val="00471049"/>
    <w:rsid w:val="0047139B"/>
    <w:rsid w:val="00471735"/>
    <w:rsid w:val="00471DAE"/>
    <w:rsid w:val="00472499"/>
    <w:rsid w:val="004769BD"/>
    <w:rsid w:val="00477FCB"/>
    <w:rsid w:val="00481264"/>
    <w:rsid w:val="004826A9"/>
    <w:rsid w:val="00482AD8"/>
    <w:rsid w:val="004837BD"/>
    <w:rsid w:val="00483C8B"/>
    <w:rsid w:val="00484657"/>
    <w:rsid w:val="00484DEE"/>
    <w:rsid w:val="00485D56"/>
    <w:rsid w:val="00485FF7"/>
    <w:rsid w:val="00487194"/>
    <w:rsid w:val="0048761C"/>
    <w:rsid w:val="00492D20"/>
    <w:rsid w:val="00494571"/>
    <w:rsid w:val="00495AE6"/>
    <w:rsid w:val="00496011"/>
    <w:rsid w:val="00496ACE"/>
    <w:rsid w:val="004A009B"/>
    <w:rsid w:val="004A22C7"/>
    <w:rsid w:val="004A33F5"/>
    <w:rsid w:val="004A3B47"/>
    <w:rsid w:val="004A3FB0"/>
    <w:rsid w:val="004A67E0"/>
    <w:rsid w:val="004B1311"/>
    <w:rsid w:val="004B2839"/>
    <w:rsid w:val="004B2E91"/>
    <w:rsid w:val="004B3610"/>
    <w:rsid w:val="004B3DF9"/>
    <w:rsid w:val="004B40A3"/>
    <w:rsid w:val="004B6798"/>
    <w:rsid w:val="004B7258"/>
    <w:rsid w:val="004B7AF5"/>
    <w:rsid w:val="004C1601"/>
    <w:rsid w:val="004C1B4D"/>
    <w:rsid w:val="004C2495"/>
    <w:rsid w:val="004C3099"/>
    <w:rsid w:val="004C3AF8"/>
    <w:rsid w:val="004C5414"/>
    <w:rsid w:val="004C5BBF"/>
    <w:rsid w:val="004C6E30"/>
    <w:rsid w:val="004C790A"/>
    <w:rsid w:val="004C7B37"/>
    <w:rsid w:val="004C7CDB"/>
    <w:rsid w:val="004D3578"/>
    <w:rsid w:val="004D3827"/>
    <w:rsid w:val="004D4338"/>
    <w:rsid w:val="004D6678"/>
    <w:rsid w:val="004D7D06"/>
    <w:rsid w:val="004E0736"/>
    <w:rsid w:val="004E0D49"/>
    <w:rsid w:val="004E16A8"/>
    <w:rsid w:val="004E17C7"/>
    <w:rsid w:val="004E206C"/>
    <w:rsid w:val="004E213A"/>
    <w:rsid w:val="004E2A76"/>
    <w:rsid w:val="004E2D77"/>
    <w:rsid w:val="004E2ECD"/>
    <w:rsid w:val="004E6ABB"/>
    <w:rsid w:val="004E6D0A"/>
    <w:rsid w:val="004E7FD6"/>
    <w:rsid w:val="004F0988"/>
    <w:rsid w:val="004F178B"/>
    <w:rsid w:val="004F24E4"/>
    <w:rsid w:val="004F29F1"/>
    <w:rsid w:val="004F3340"/>
    <w:rsid w:val="004F38B7"/>
    <w:rsid w:val="004F3E3D"/>
    <w:rsid w:val="004F4507"/>
    <w:rsid w:val="004F4C70"/>
    <w:rsid w:val="004F5942"/>
    <w:rsid w:val="00500038"/>
    <w:rsid w:val="00500407"/>
    <w:rsid w:val="005017D8"/>
    <w:rsid w:val="00502961"/>
    <w:rsid w:val="0050313F"/>
    <w:rsid w:val="005048DF"/>
    <w:rsid w:val="005069FD"/>
    <w:rsid w:val="00507DA2"/>
    <w:rsid w:val="00511227"/>
    <w:rsid w:val="005117A5"/>
    <w:rsid w:val="00512BB3"/>
    <w:rsid w:val="005145E4"/>
    <w:rsid w:val="0051539E"/>
    <w:rsid w:val="00516EA3"/>
    <w:rsid w:val="005228BF"/>
    <w:rsid w:val="00525D6C"/>
    <w:rsid w:val="00531474"/>
    <w:rsid w:val="005323BD"/>
    <w:rsid w:val="0053388B"/>
    <w:rsid w:val="005345D1"/>
    <w:rsid w:val="00535773"/>
    <w:rsid w:val="00537255"/>
    <w:rsid w:val="005377A4"/>
    <w:rsid w:val="0053790B"/>
    <w:rsid w:val="00537BFA"/>
    <w:rsid w:val="00543E6C"/>
    <w:rsid w:val="005455F7"/>
    <w:rsid w:val="00546DF1"/>
    <w:rsid w:val="005513D3"/>
    <w:rsid w:val="00552DD8"/>
    <w:rsid w:val="00553947"/>
    <w:rsid w:val="00554605"/>
    <w:rsid w:val="00554FE1"/>
    <w:rsid w:val="00555723"/>
    <w:rsid w:val="00560943"/>
    <w:rsid w:val="00563D8A"/>
    <w:rsid w:val="00565087"/>
    <w:rsid w:val="0056547E"/>
    <w:rsid w:val="00565F3D"/>
    <w:rsid w:val="00570ED1"/>
    <w:rsid w:val="0057261C"/>
    <w:rsid w:val="0057290E"/>
    <w:rsid w:val="00572E14"/>
    <w:rsid w:val="005742A4"/>
    <w:rsid w:val="005743C8"/>
    <w:rsid w:val="0057554C"/>
    <w:rsid w:val="00577EDD"/>
    <w:rsid w:val="00577FB6"/>
    <w:rsid w:val="00580C3D"/>
    <w:rsid w:val="005810E1"/>
    <w:rsid w:val="00582852"/>
    <w:rsid w:val="00582C3B"/>
    <w:rsid w:val="005837C8"/>
    <w:rsid w:val="005855BF"/>
    <w:rsid w:val="00585E08"/>
    <w:rsid w:val="00586161"/>
    <w:rsid w:val="005861FD"/>
    <w:rsid w:val="005862CD"/>
    <w:rsid w:val="00587041"/>
    <w:rsid w:val="00587D12"/>
    <w:rsid w:val="005922F3"/>
    <w:rsid w:val="0059436B"/>
    <w:rsid w:val="005966DE"/>
    <w:rsid w:val="005973BE"/>
    <w:rsid w:val="005A063B"/>
    <w:rsid w:val="005A4164"/>
    <w:rsid w:val="005A43C5"/>
    <w:rsid w:val="005A5986"/>
    <w:rsid w:val="005A5D1C"/>
    <w:rsid w:val="005B0DCA"/>
    <w:rsid w:val="005B1111"/>
    <w:rsid w:val="005B1FF5"/>
    <w:rsid w:val="005B2FAD"/>
    <w:rsid w:val="005B34C7"/>
    <w:rsid w:val="005C07DC"/>
    <w:rsid w:val="005C3C55"/>
    <w:rsid w:val="005C5712"/>
    <w:rsid w:val="005C5EAF"/>
    <w:rsid w:val="005C65C5"/>
    <w:rsid w:val="005C68F0"/>
    <w:rsid w:val="005C6DEC"/>
    <w:rsid w:val="005C7AB1"/>
    <w:rsid w:val="005D0294"/>
    <w:rsid w:val="005D0667"/>
    <w:rsid w:val="005D1B39"/>
    <w:rsid w:val="005D2E01"/>
    <w:rsid w:val="005D32A3"/>
    <w:rsid w:val="005D4815"/>
    <w:rsid w:val="005D5AE3"/>
    <w:rsid w:val="005D5FE0"/>
    <w:rsid w:val="005D6E3E"/>
    <w:rsid w:val="005D7526"/>
    <w:rsid w:val="005E0188"/>
    <w:rsid w:val="005E1B49"/>
    <w:rsid w:val="005E21F8"/>
    <w:rsid w:val="005E40C8"/>
    <w:rsid w:val="005E4D0C"/>
    <w:rsid w:val="005E69AE"/>
    <w:rsid w:val="005E6C7E"/>
    <w:rsid w:val="005E7850"/>
    <w:rsid w:val="005F2084"/>
    <w:rsid w:val="005F24FB"/>
    <w:rsid w:val="005F2795"/>
    <w:rsid w:val="005F3AB5"/>
    <w:rsid w:val="005F4A06"/>
    <w:rsid w:val="005F5250"/>
    <w:rsid w:val="005F6366"/>
    <w:rsid w:val="005F64D0"/>
    <w:rsid w:val="005F6F36"/>
    <w:rsid w:val="006002E3"/>
    <w:rsid w:val="006008B9"/>
    <w:rsid w:val="00601D80"/>
    <w:rsid w:val="00602582"/>
    <w:rsid w:val="00602AEA"/>
    <w:rsid w:val="00603331"/>
    <w:rsid w:val="006078BE"/>
    <w:rsid w:val="00607E3C"/>
    <w:rsid w:val="00610107"/>
    <w:rsid w:val="0061146F"/>
    <w:rsid w:val="006124D7"/>
    <w:rsid w:val="00613950"/>
    <w:rsid w:val="00614FDF"/>
    <w:rsid w:val="006157DF"/>
    <w:rsid w:val="006161E6"/>
    <w:rsid w:val="00617113"/>
    <w:rsid w:val="00617905"/>
    <w:rsid w:val="0062109D"/>
    <w:rsid w:val="006212AD"/>
    <w:rsid w:val="00623782"/>
    <w:rsid w:val="006246A7"/>
    <w:rsid w:val="0062595A"/>
    <w:rsid w:val="00630324"/>
    <w:rsid w:val="006310C0"/>
    <w:rsid w:val="006319C6"/>
    <w:rsid w:val="0063543D"/>
    <w:rsid w:val="00635BAA"/>
    <w:rsid w:val="00636B11"/>
    <w:rsid w:val="00636CCC"/>
    <w:rsid w:val="00637267"/>
    <w:rsid w:val="00640FF6"/>
    <w:rsid w:val="006432CB"/>
    <w:rsid w:val="00645891"/>
    <w:rsid w:val="00646355"/>
    <w:rsid w:val="00646A2F"/>
    <w:rsid w:val="00646C49"/>
    <w:rsid w:val="00647114"/>
    <w:rsid w:val="0065057E"/>
    <w:rsid w:val="0065271E"/>
    <w:rsid w:val="006534B6"/>
    <w:rsid w:val="00653CB4"/>
    <w:rsid w:val="0065577E"/>
    <w:rsid w:val="00660C7B"/>
    <w:rsid w:val="00660F30"/>
    <w:rsid w:val="0066115B"/>
    <w:rsid w:val="00661381"/>
    <w:rsid w:val="0066246B"/>
    <w:rsid w:val="00665ED8"/>
    <w:rsid w:val="00670259"/>
    <w:rsid w:val="00671396"/>
    <w:rsid w:val="006730CB"/>
    <w:rsid w:val="0067392E"/>
    <w:rsid w:val="00675958"/>
    <w:rsid w:val="0067679B"/>
    <w:rsid w:val="00677B76"/>
    <w:rsid w:val="0068130A"/>
    <w:rsid w:val="00683644"/>
    <w:rsid w:val="006840FD"/>
    <w:rsid w:val="0068441B"/>
    <w:rsid w:val="006868CA"/>
    <w:rsid w:val="00690AF8"/>
    <w:rsid w:val="006924FB"/>
    <w:rsid w:val="0069292B"/>
    <w:rsid w:val="00692BEF"/>
    <w:rsid w:val="00693F39"/>
    <w:rsid w:val="00694D30"/>
    <w:rsid w:val="006954E3"/>
    <w:rsid w:val="0069691B"/>
    <w:rsid w:val="00696C83"/>
    <w:rsid w:val="00696CB8"/>
    <w:rsid w:val="006974B3"/>
    <w:rsid w:val="006A020F"/>
    <w:rsid w:val="006A0481"/>
    <w:rsid w:val="006A0B79"/>
    <w:rsid w:val="006A323F"/>
    <w:rsid w:val="006A3E12"/>
    <w:rsid w:val="006A4689"/>
    <w:rsid w:val="006A4A76"/>
    <w:rsid w:val="006A594E"/>
    <w:rsid w:val="006B20B7"/>
    <w:rsid w:val="006B30D0"/>
    <w:rsid w:val="006B3435"/>
    <w:rsid w:val="006B4574"/>
    <w:rsid w:val="006B4F97"/>
    <w:rsid w:val="006B7F8E"/>
    <w:rsid w:val="006C1988"/>
    <w:rsid w:val="006C252C"/>
    <w:rsid w:val="006C29A3"/>
    <w:rsid w:val="006C3AEB"/>
    <w:rsid w:val="006C3B46"/>
    <w:rsid w:val="006C3D95"/>
    <w:rsid w:val="006C4308"/>
    <w:rsid w:val="006C59B2"/>
    <w:rsid w:val="006C619B"/>
    <w:rsid w:val="006C6F9C"/>
    <w:rsid w:val="006C7B00"/>
    <w:rsid w:val="006D0467"/>
    <w:rsid w:val="006D1D8B"/>
    <w:rsid w:val="006D2201"/>
    <w:rsid w:val="006D3DD3"/>
    <w:rsid w:val="006D77D7"/>
    <w:rsid w:val="006D7C64"/>
    <w:rsid w:val="006E1889"/>
    <w:rsid w:val="006E439A"/>
    <w:rsid w:val="006E5023"/>
    <w:rsid w:val="006E5C86"/>
    <w:rsid w:val="006E6191"/>
    <w:rsid w:val="006E7AE4"/>
    <w:rsid w:val="006F1270"/>
    <w:rsid w:val="006F1FC9"/>
    <w:rsid w:val="006F37B1"/>
    <w:rsid w:val="006F3DC0"/>
    <w:rsid w:val="006F7692"/>
    <w:rsid w:val="006F7CE5"/>
    <w:rsid w:val="00701A2E"/>
    <w:rsid w:val="007060C5"/>
    <w:rsid w:val="00710BDD"/>
    <w:rsid w:val="0071147F"/>
    <w:rsid w:val="00713C44"/>
    <w:rsid w:val="007144EC"/>
    <w:rsid w:val="0071576F"/>
    <w:rsid w:val="007160DB"/>
    <w:rsid w:val="00717676"/>
    <w:rsid w:val="007176E9"/>
    <w:rsid w:val="007207C9"/>
    <w:rsid w:val="007218D4"/>
    <w:rsid w:val="00723101"/>
    <w:rsid w:val="007237B7"/>
    <w:rsid w:val="00724089"/>
    <w:rsid w:val="0072437F"/>
    <w:rsid w:val="007248C0"/>
    <w:rsid w:val="00726205"/>
    <w:rsid w:val="007263B4"/>
    <w:rsid w:val="007266E4"/>
    <w:rsid w:val="00730E94"/>
    <w:rsid w:val="00730EBB"/>
    <w:rsid w:val="00730ED4"/>
    <w:rsid w:val="007320C6"/>
    <w:rsid w:val="007321BC"/>
    <w:rsid w:val="00732B5C"/>
    <w:rsid w:val="00734A5B"/>
    <w:rsid w:val="007368B0"/>
    <w:rsid w:val="0074026F"/>
    <w:rsid w:val="00740932"/>
    <w:rsid w:val="007429F6"/>
    <w:rsid w:val="00744E76"/>
    <w:rsid w:val="0074525F"/>
    <w:rsid w:val="00745E1F"/>
    <w:rsid w:val="00747260"/>
    <w:rsid w:val="00751029"/>
    <w:rsid w:val="00751425"/>
    <w:rsid w:val="00751C9F"/>
    <w:rsid w:val="00752198"/>
    <w:rsid w:val="00753881"/>
    <w:rsid w:val="00753AFD"/>
    <w:rsid w:val="007558E8"/>
    <w:rsid w:val="00755BCF"/>
    <w:rsid w:val="00755E78"/>
    <w:rsid w:val="00755F51"/>
    <w:rsid w:val="007567DA"/>
    <w:rsid w:val="00756C8C"/>
    <w:rsid w:val="007577B7"/>
    <w:rsid w:val="00760A27"/>
    <w:rsid w:val="00760B53"/>
    <w:rsid w:val="00761D68"/>
    <w:rsid w:val="00763486"/>
    <w:rsid w:val="00763F11"/>
    <w:rsid w:val="00765B8E"/>
    <w:rsid w:val="007660BB"/>
    <w:rsid w:val="00766B0A"/>
    <w:rsid w:val="00771457"/>
    <w:rsid w:val="00772039"/>
    <w:rsid w:val="007728FC"/>
    <w:rsid w:val="007733E2"/>
    <w:rsid w:val="00773953"/>
    <w:rsid w:val="00774DA4"/>
    <w:rsid w:val="00776151"/>
    <w:rsid w:val="00781C03"/>
    <w:rsid w:val="00781F0F"/>
    <w:rsid w:val="00782A98"/>
    <w:rsid w:val="00782C14"/>
    <w:rsid w:val="007841DA"/>
    <w:rsid w:val="00785FDB"/>
    <w:rsid w:val="00787E52"/>
    <w:rsid w:val="007903CF"/>
    <w:rsid w:val="00790EC5"/>
    <w:rsid w:val="0079137B"/>
    <w:rsid w:val="00792C7A"/>
    <w:rsid w:val="007941A3"/>
    <w:rsid w:val="007942AC"/>
    <w:rsid w:val="00794EB8"/>
    <w:rsid w:val="00795EF5"/>
    <w:rsid w:val="00795FA7"/>
    <w:rsid w:val="0079785A"/>
    <w:rsid w:val="007A00D5"/>
    <w:rsid w:val="007A0E1D"/>
    <w:rsid w:val="007A198D"/>
    <w:rsid w:val="007A348D"/>
    <w:rsid w:val="007A491F"/>
    <w:rsid w:val="007B55EF"/>
    <w:rsid w:val="007B57F7"/>
    <w:rsid w:val="007B5E6C"/>
    <w:rsid w:val="007B600E"/>
    <w:rsid w:val="007B7408"/>
    <w:rsid w:val="007C03C8"/>
    <w:rsid w:val="007C0FF9"/>
    <w:rsid w:val="007C15B3"/>
    <w:rsid w:val="007C1969"/>
    <w:rsid w:val="007C2409"/>
    <w:rsid w:val="007C3D0F"/>
    <w:rsid w:val="007C3F8E"/>
    <w:rsid w:val="007C54DB"/>
    <w:rsid w:val="007C5B26"/>
    <w:rsid w:val="007C640C"/>
    <w:rsid w:val="007C7952"/>
    <w:rsid w:val="007D0028"/>
    <w:rsid w:val="007D0102"/>
    <w:rsid w:val="007D104B"/>
    <w:rsid w:val="007D1EB8"/>
    <w:rsid w:val="007D2967"/>
    <w:rsid w:val="007D2A49"/>
    <w:rsid w:val="007D79D4"/>
    <w:rsid w:val="007E4750"/>
    <w:rsid w:val="007E5C55"/>
    <w:rsid w:val="007E6170"/>
    <w:rsid w:val="007E7746"/>
    <w:rsid w:val="007F076F"/>
    <w:rsid w:val="007F0856"/>
    <w:rsid w:val="007F0F4A"/>
    <w:rsid w:val="007F176A"/>
    <w:rsid w:val="007F26A6"/>
    <w:rsid w:val="007F3A2A"/>
    <w:rsid w:val="007F3EBE"/>
    <w:rsid w:val="007F646D"/>
    <w:rsid w:val="0080095D"/>
    <w:rsid w:val="008028A4"/>
    <w:rsid w:val="00802FA0"/>
    <w:rsid w:val="008036A8"/>
    <w:rsid w:val="008044C2"/>
    <w:rsid w:val="0080473C"/>
    <w:rsid w:val="0080488F"/>
    <w:rsid w:val="00805D2E"/>
    <w:rsid w:val="008077D0"/>
    <w:rsid w:val="00810C81"/>
    <w:rsid w:val="00811D3B"/>
    <w:rsid w:val="00812481"/>
    <w:rsid w:val="008130D9"/>
    <w:rsid w:val="008172FB"/>
    <w:rsid w:val="0081735D"/>
    <w:rsid w:val="00820B25"/>
    <w:rsid w:val="00823651"/>
    <w:rsid w:val="00824F90"/>
    <w:rsid w:val="00826BED"/>
    <w:rsid w:val="00826D83"/>
    <w:rsid w:val="00827DC7"/>
    <w:rsid w:val="00830747"/>
    <w:rsid w:val="0083484D"/>
    <w:rsid w:val="0083535C"/>
    <w:rsid w:val="0083542B"/>
    <w:rsid w:val="00835E07"/>
    <w:rsid w:val="00836588"/>
    <w:rsid w:val="00837219"/>
    <w:rsid w:val="0083737D"/>
    <w:rsid w:val="00837F4C"/>
    <w:rsid w:val="00837FDF"/>
    <w:rsid w:val="00841B46"/>
    <w:rsid w:val="00841CB2"/>
    <w:rsid w:val="00841DCF"/>
    <w:rsid w:val="008431EA"/>
    <w:rsid w:val="00843617"/>
    <w:rsid w:val="00846AB4"/>
    <w:rsid w:val="00850ABD"/>
    <w:rsid w:val="00850B98"/>
    <w:rsid w:val="00851C96"/>
    <w:rsid w:val="00851F91"/>
    <w:rsid w:val="00856098"/>
    <w:rsid w:val="00857177"/>
    <w:rsid w:val="00861AD4"/>
    <w:rsid w:val="00864223"/>
    <w:rsid w:val="0086500E"/>
    <w:rsid w:val="0086586C"/>
    <w:rsid w:val="008661ED"/>
    <w:rsid w:val="00866762"/>
    <w:rsid w:val="00870180"/>
    <w:rsid w:val="008724BE"/>
    <w:rsid w:val="0087548F"/>
    <w:rsid w:val="008768CA"/>
    <w:rsid w:val="00876946"/>
    <w:rsid w:val="00877CF1"/>
    <w:rsid w:val="0088151F"/>
    <w:rsid w:val="00882E3E"/>
    <w:rsid w:val="00883816"/>
    <w:rsid w:val="00884825"/>
    <w:rsid w:val="00891185"/>
    <w:rsid w:val="00891AEE"/>
    <w:rsid w:val="00892B17"/>
    <w:rsid w:val="00895E89"/>
    <w:rsid w:val="00896A38"/>
    <w:rsid w:val="008972A6"/>
    <w:rsid w:val="008974F7"/>
    <w:rsid w:val="008A093A"/>
    <w:rsid w:val="008A4747"/>
    <w:rsid w:val="008A542D"/>
    <w:rsid w:val="008A67D3"/>
    <w:rsid w:val="008A6E42"/>
    <w:rsid w:val="008A7036"/>
    <w:rsid w:val="008B0B97"/>
    <w:rsid w:val="008B1BC5"/>
    <w:rsid w:val="008B1C26"/>
    <w:rsid w:val="008B2A85"/>
    <w:rsid w:val="008B39B0"/>
    <w:rsid w:val="008B3F5A"/>
    <w:rsid w:val="008B5487"/>
    <w:rsid w:val="008C06C2"/>
    <w:rsid w:val="008C07CB"/>
    <w:rsid w:val="008C0C12"/>
    <w:rsid w:val="008C2A97"/>
    <w:rsid w:val="008C384C"/>
    <w:rsid w:val="008C45AE"/>
    <w:rsid w:val="008C5303"/>
    <w:rsid w:val="008C730A"/>
    <w:rsid w:val="008C770E"/>
    <w:rsid w:val="008D099C"/>
    <w:rsid w:val="008D1001"/>
    <w:rsid w:val="008D3E44"/>
    <w:rsid w:val="008D4F89"/>
    <w:rsid w:val="008D5AA3"/>
    <w:rsid w:val="008E0561"/>
    <w:rsid w:val="008E0687"/>
    <w:rsid w:val="008E17BA"/>
    <w:rsid w:val="008E20D0"/>
    <w:rsid w:val="008E20E3"/>
    <w:rsid w:val="008E3A09"/>
    <w:rsid w:val="008E4601"/>
    <w:rsid w:val="008E5517"/>
    <w:rsid w:val="008E5803"/>
    <w:rsid w:val="008E7986"/>
    <w:rsid w:val="008E7F78"/>
    <w:rsid w:val="008F2044"/>
    <w:rsid w:val="008F2B3F"/>
    <w:rsid w:val="008F3269"/>
    <w:rsid w:val="008F3723"/>
    <w:rsid w:val="008F3F01"/>
    <w:rsid w:val="008F779E"/>
    <w:rsid w:val="008F7A79"/>
    <w:rsid w:val="008F7FE6"/>
    <w:rsid w:val="00901351"/>
    <w:rsid w:val="00901CDD"/>
    <w:rsid w:val="0090271F"/>
    <w:rsid w:val="00902AD4"/>
    <w:rsid w:val="00902E23"/>
    <w:rsid w:val="00903EF6"/>
    <w:rsid w:val="0090496B"/>
    <w:rsid w:val="009049BC"/>
    <w:rsid w:val="00906F32"/>
    <w:rsid w:val="009078E2"/>
    <w:rsid w:val="009113D8"/>
    <w:rsid w:val="009114D7"/>
    <w:rsid w:val="0091348E"/>
    <w:rsid w:val="009158EB"/>
    <w:rsid w:val="00917CCB"/>
    <w:rsid w:val="00920AF7"/>
    <w:rsid w:val="00920E09"/>
    <w:rsid w:val="00922D89"/>
    <w:rsid w:val="009266A0"/>
    <w:rsid w:val="00926F6B"/>
    <w:rsid w:val="00927E15"/>
    <w:rsid w:val="00927E95"/>
    <w:rsid w:val="009321BF"/>
    <w:rsid w:val="00932700"/>
    <w:rsid w:val="00932A40"/>
    <w:rsid w:val="00933523"/>
    <w:rsid w:val="00933641"/>
    <w:rsid w:val="009338EA"/>
    <w:rsid w:val="00935CB9"/>
    <w:rsid w:val="009364D2"/>
    <w:rsid w:val="00936F86"/>
    <w:rsid w:val="00940D43"/>
    <w:rsid w:val="0094240E"/>
    <w:rsid w:val="00942EC2"/>
    <w:rsid w:val="00944023"/>
    <w:rsid w:val="00945B01"/>
    <w:rsid w:val="00947BE2"/>
    <w:rsid w:val="009516F6"/>
    <w:rsid w:val="00952BA0"/>
    <w:rsid w:val="00954EF4"/>
    <w:rsid w:val="0095603D"/>
    <w:rsid w:val="00956FF2"/>
    <w:rsid w:val="009572B5"/>
    <w:rsid w:val="0095737D"/>
    <w:rsid w:val="00957DE8"/>
    <w:rsid w:val="00957F31"/>
    <w:rsid w:val="00960190"/>
    <w:rsid w:val="00960911"/>
    <w:rsid w:val="00961692"/>
    <w:rsid w:val="00961A0C"/>
    <w:rsid w:val="009633B2"/>
    <w:rsid w:val="0096388D"/>
    <w:rsid w:val="00963AEA"/>
    <w:rsid w:val="0096404A"/>
    <w:rsid w:val="00965062"/>
    <w:rsid w:val="00967AAD"/>
    <w:rsid w:val="009714C8"/>
    <w:rsid w:val="00974075"/>
    <w:rsid w:val="009744B2"/>
    <w:rsid w:val="00974D53"/>
    <w:rsid w:val="009761EF"/>
    <w:rsid w:val="00981C17"/>
    <w:rsid w:val="00985382"/>
    <w:rsid w:val="00985862"/>
    <w:rsid w:val="009860B5"/>
    <w:rsid w:val="00986B68"/>
    <w:rsid w:val="00991172"/>
    <w:rsid w:val="00992752"/>
    <w:rsid w:val="0099327F"/>
    <w:rsid w:val="00993BA7"/>
    <w:rsid w:val="00994F73"/>
    <w:rsid w:val="00995334"/>
    <w:rsid w:val="009A0C1F"/>
    <w:rsid w:val="009A2096"/>
    <w:rsid w:val="009A3529"/>
    <w:rsid w:val="009A3B6B"/>
    <w:rsid w:val="009A3C3B"/>
    <w:rsid w:val="009A44FA"/>
    <w:rsid w:val="009A5DB8"/>
    <w:rsid w:val="009B004A"/>
    <w:rsid w:val="009B1828"/>
    <w:rsid w:val="009B3C0B"/>
    <w:rsid w:val="009B3C6C"/>
    <w:rsid w:val="009B3C80"/>
    <w:rsid w:val="009B55AC"/>
    <w:rsid w:val="009B56FF"/>
    <w:rsid w:val="009C067E"/>
    <w:rsid w:val="009C2C1B"/>
    <w:rsid w:val="009C4134"/>
    <w:rsid w:val="009C5893"/>
    <w:rsid w:val="009D16C4"/>
    <w:rsid w:val="009D246A"/>
    <w:rsid w:val="009D2FFA"/>
    <w:rsid w:val="009D5714"/>
    <w:rsid w:val="009D6B92"/>
    <w:rsid w:val="009D79A8"/>
    <w:rsid w:val="009E0C85"/>
    <w:rsid w:val="009E0E33"/>
    <w:rsid w:val="009E25AD"/>
    <w:rsid w:val="009E27D5"/>
    <w:rsid w:val="009E3D80"/>
    <w:rsid w:val="009E695F"/>
    <w:rsid w:val="009E7750"/>
    <w:rsid w:val="009E7AEA"/>
    <w:rsid w:val="009E7B67"/>
    <w:rsid w:val="009F0566"/>
    <w:rsid w:val="009F1A90"/>
    <w:rsid w:val="009F37B7"/>
    <w:rsid w:val="009F5E43"/>
    <w:rsid w:val="00A0013D"/>
    <w:rsid w:val="00A00D3C"/>
    <w:rsid w:val="00A0272C"/>
    <w:rsid w:val="00A027BC"/>
    <w:rsid w:val="00A02CD8"/>
    <w:rsid w:val="00A10F02"/>
    <w:rsid w:val="00A126E7"/>
    <w:rsid w:val="00A13001"/>
    <w:rsid w:val="00A15BD4"/>
    <w:rsid w:val="00A164B4"/>
    <w:rsid w:val="00A1658F"/>
    <w:rsid w:val="00A200FA"/>
    <w:rsid w:val="00A2341D"/>
    <w:rsid w:val="00A2361D"/>
    <w:rsid w:val="00A24BF9"/>
    <w:rsid w:val="00A24D8C"/>
    <w:rsid w:val="00A26956"/>
    <w:rsid w:val="00A309A6"/>
    <w:rsid w:val="00A31F00"/>
    <w:rsid w:val="00A332E5"/>
    <w:rsid w:val="00A33E6E"/>
    <w:rsid w:val="00A34D87"/>
    <w:rsid w:val="00A3624C"/>
    <w:rsid w:val="00A37CB9"/>
    <w:rsid w:val="00A410B2"/>
    <w:rsid w:val="00A45667"/>
    <w:rsid w:val="00A5176B"/>
    <w:rsid w:val="00A52FD8"/>
    <w:rsid w:val="00A5335F"/>
    <w:rsid w:val="00A53724"/>
    <w:rsid w:val="00A556C1"/>
    <w:rsid w:val="00A55AC0"/>
    <w:rsid w:val="00A60200"/>
    <w:rsid w:val="00A612EB"/>
    <w:rsid w:val="00A63335"/>
    <w:rsid w:val="00A65D22"/>
    <w:rsid w:val="00A65F37"/>
    <w:rsid w:val="00A6670A"/>
    <w:rsid w:val="00A674F2"/>
    <w:rsid w:val="00A70B96"/>
    <w:rsid w:val="00A73129"/>
    <w:rsid w:val="00A7535A"/>
    <w:rsid w:val="00A815F8"/>
    <w:rsid w:val="00A82316"/>
    <w:rsid w:val="00A82346"/>
    <w:rsid w:val="00A824E6"/>
    <w:rsid w:val="00A82E0C"/>
    <w:rsid w:val="00A83793"/>
    <w:rsid w:val="00A84761"/>
    <w:rsid w:val="00A863C0"/>
    <w:rsid w:val="00A86A42"/>
    <w:rsid w:val="00A875EE"/>
    <w:rsid w:val="00A90285"/>
    <w:rsid w:val="00A90AB9"/>
    <w:rsid w:val="00A91526"/>
    <w:rsid w:val="00A92BA1"/>
    <w:rsid w:val="00A95685"/>
    <w:rsid w:val="00A9596D"/>
    <w:rsid w:val="00AA0BEE"/>
    <w:rsid w:val="00AA14FB"/>
    <w:rsid w:val="00AA1E5C"/>
    <w:rsid w:val="00AA45F2"/>
    <w:rsid w:val="00AA4A4D"/>
    <w:rsid w:val="00AA660F"/>
    <w:rsid w:val="00AB011D"/>
    <w:rsid w:val="00AB0E32"/>
    <w:rsid w:val="00AB25CB"/>
    <w:rsid w:val="00AB2D85"/>
    <w:rsid w:val="00AB322D"/>
    <w:rsid w:val="00AB3A36"/>
    <w:rsid w:val="00AB4DAD"/>
    <w:rsid w:val="00AB6DF1"/>
    <w:rsid w:val="00AB7B2B"/>
    <w:rsid w:val="00AB7E75"/>
    <w:rsid w:val="00AC1437"/>
    <w:rsid w:val="00AC1798"/>
    <w:rsid w:val="00AC1F24"/>
    <w:rsid w:val="00AC36DE"/>
    <w:rsid w:val="00AC6BC6"/>
    <w:rsid w:val="00AD0326"/>
    <w:rsid w:val="00AD2F7D"/>
    <w:rsid w:val="00AD410F"/>
    <w:rsid w:val="00AD4B76"/>
    <w:rsid w:val="00AD4C15"/>
    <w:rsid w:val="00AD4E3B"/>
    <w:rsid w:val="00AD4FBB"/>
    <w:rsid w:val="00AD79BC"/>
    <w:rsid w:val="00AE0062"/>
    <w:rsid w:val="00AE2CB0"/>
    <w:rsid w:val="00AE3153"/>
    <w:rsid w:val="00AE3797"/>
    <w:rsid w:val="00AE73D4"/>
    <w:rsid w:val="00AF3C40"/>
    <w:rsid w:val="00AF447D"/>
    <w:rsid w:val="00AF4E68"/>
    <w:rsid w:val="00AF61C7"/>
    <w:rsid w:val="00AF7479"/>
    <w:rsid w:val="00B01B3C"/>
    <w:rsid w:val="00B024AE"/>
    <w:rsid w:val="00B02C90"/>
    <w:rsid w:val="00B036C2"/>
    <w:rsid w:val="00B03D19"/>
    <w:rsid w:val="00B04114"/>
    <w:rsid w:val="00B04944"/>
    <w:rsid w:val="00B055D4"/>
    <w:rsid w:val="00B10BA3"/>
    <w:rsid w:val="00B1467A"/>
    <w:rsid w:val="00B15449"/>
    <w:rsid w:val="00B156FB"/>
    <w:rsid w:val="00B15899"/>
    <w:rsid w:val="00B15E3F"/>
    <w:rsid w:val="00B16B69"/>
    <w:rsid w:val="00B232B9"/>
    <w:rsid w:val="00B2388D"/>
    <w:rsid w:val="00B23FC5"/>
    <w:rsid w:val="00B24DD2"/>
    <w:rsid w:val="00B26627"/>
    <w:rsid w:val="00B303D8"/>
    <w:rsid w:val="00B308A4"/>
    <w:rsid w:val="00B312F2"/>
    <w:rsid w:val="00B31AF8"/>
    <w:rsid w:val="00B3295E"/>
    <w:rsid w:val="00B3313E"/>
    <w:rsid w:val="00B35701"/>
    <w:rsid w:val="00B36F28"/>
    <w:rsid w:val="00B402DF"/>
    <w:rsid w:val="00B40473"/>
    <w:rsid w:val="00B40A30"/>
    <w:rsid w:val="00B4137B"/>
    <w:rsid w:val="00B42493"/>
    <w:rsid w:val="00B42610"/>
    <w:rsid w:val="00B4263A"/>
    <w:rsid w:val="00B42DEC"/>
    <w:rsid w:val="00B44A85"/>
    <w:rsid w:val="00B4623E"/>
    <w:rsid w:val="00B46476"/>
    <w:rsid w:val="00B5091E"/>
    <w:rsid w:val="00B50C2E"/>
    <w:rsid w:val="00B533A4"/>
    <w:rsid w:val="00B534E1"/>
    <w:rsid w:val="00B53E35"/>
    <w:rsid w:val="00B560D7"/>
    <w:rsid w:val="00B5799A"/>
    <w:rsid w:val="00B57BEC"/>
    <w:rsid w:val="00B60143"/>
    <w:rsid w:val="00B60308"/>
    <w:rsid w:val="00B6040B"/>
    <w:rsid w:val="00B612A5"/>
    <w:rsid w:val="00B6199C"/>
    <w:rsid w:val="00B63EDC"/>
    <w:rsid w:val="00B64332"/>
    <w:rsid w:val="00B648E3"/>
    <w:rsid w:val="00B6667D"/>
    <w:rsid w:val="00B66D9E"/>
    <w:rsid w:val="00B6701A"/>
    <w:rsid w:val="00B67AD9"/>
    <w:rsid w:val="00B70013"/>
    <w:rsid w:val="00B70DA0"/>
    <w:rsid w:val="00B71930"/>
    <w:rsid w:val="00B736B0"/>
    <w:rsid w:val="00B74C05"/>
    <w:rsid w:val="00B759BF"/>
    <w:rsid w:val="00B77F8A"/>
    <w:rsid w:val="00B80031"/>
    <w:rsid w:val="00B80363"/>
    <w:rsid w:val="00B84888"/>
    <w:rsid w:val="00B85152"/>
    <w:rsid w:val="00B90EE8"/>
    <w:rsid w:val="00B9159B"/>
    <w:rsid w:val="00B91D74"/>
    <w:rsid w:val="00B92952"/>
    <w:rsid w:val="00B92E6B"/>
    <w:rsid w:val="00B93086"/>
    <w:rsid w:val="00B93937"/>
    <w:rsid w:val="00B93956"/>
    <w:rsid w:val="00B93D4D"/>
    <w:rsid w:val="00B94827"/>
    <w:rsid w:val="00B9660C"/>
    <w:rsid w:val="00B97442"/>
    <w:rsid w:val="00BA19ED"/>
    <w:rsid w:val="00BA1F98"/>
    <w:rsid w:val="00BA300B"/>
    <w:rsid w:val="00BA4B8D"/>
    <w:rsid w:val="00BA6E50"/>
    <w:rsid w:val="00BB1F03"/>
    <w:rsid w:val="00BB34CE"/>
    <w:rsid w:val="00BB3575"/>
    <w:rsid w:val="00BB4783"/>
    <w:rsid w:val="00BB6931"/>
    <w:rsid w:val="00BB6EF4"/>
    <w:rsid w:val="00BB7F89"/>
    <w:rsid w:val="00BC0662"/>
    <w:rsid w:val="00BC0F7D"/>
    <w:rsid w:val="00BC1C56"/>
    <w:rsid w:val="00BC2183"/>
    <w:rsid w:val="00BC2B7D"/>
    <w:rsid w:val="00BC2F89"/>
    <w:rsid w:val="00BC3384"/>
    <w:rsid w:val="00BC371B"/>
    <w:rsid w:val="00BC3CC9"/>
    <w:rsid w:val="00BC4B89"/>
    <w:rsid w:val="00BD0B2C"/>
    <w:rsid w:val="00BD1B60"/>
    <w:rsid w:val="00BD51AD"/>
    <w:rsid w:val="00BD5302"/>
    <w:rsid w:val="00BD58F5"/>
    <w:rsid w:val="00BD5A72"/>
    <w:rsid w:val="00BD6741"/>
    <w:rsid w:val="00BD69F8"/>
    <w:rsid w:val="00BE3255"/>
    <w:rsid w:val="00BE364B"/>
    <w:rsid w:val="00BE3A48"/>
    <w:rsid w:val="00BE4784"/>
    <w:rsid w:val="00BE654A"/>
    <w:rsid w:val="00BE6B90"/>
    <w:rsid w:val="00BF0253"/>
    <w:rsid w:val="00BF0928"/>
    <w:rsid w:val="00BF09C4"/>
    <w:rsid w:val="00BF128E"/>
    <w:rsid w:val="00BF16AD"/>
    <w:rsid w:val="00BF2201"/>
    <w:rsid w:val="00BF2E77"/>
    <w:rsid w:val="00C021C8"/>
    <w:rsid w:val="00C038A0"/>
    <w:rsid w:val="00C05098"/>
    <w:rsid w:val="00C051ED"/>
    <w:rsid w:val="00C05253"/>
    <w:rsid w:val="00C05F8C"/>
    <w:rsid w:val="00C067F8"/>
    <w:rsid w:val="00C06F44"/>
    <w:rsid w:val="00C07DD1"/>
    <w:rsid w:val="00C1496A"/>
    <w:rsid w:val="00C15F1C"/>
    <w:rsid w:val="00C1683D"/>
    <w:rsid w:val="00C20A2D"/>
    <w:rsid w:val="00C24607"/>
    <w:rsid w:val="00C272E1"/>
    <w:rsid w:val="00C2745B"/>
    <w:rsid w:val="00C274A0"/>
    <w:rsid w:val="00C32028"/>
    <w:rsid w:val="00C33079"/>
    <w:rsid w:val="00C33286"/>
    <w:rsid w:val="00C35564"/>
    <w:rsid w:val="00C360B6"/>
    <w:rsid w:val="00C36801"/>
    <w:rsid w:val="00C41118"/>
    <w:rsid w:val="00C41338"/>
    <w:rsid w:val="00C42A76"/>
    <w:rsid w:val="00C44F6E"/>
    <w:rsid w:val="00C44FDB"/>
    <w:rsid w:val="00C45231"/>
    <w:rsid w:val="00C4537F"/>
    <w:rsid w:val="00C453E7"/>
    <w:rsid w:val="00C46AFC"/>
    <w:rsid w:val="00C47F16"/>
    <w:rsid w:val="00C51253"/>
    <w:rsid w:val="00C53289"/>
    <w:rsid w:val="00C5443D"/>
    <w:rsid w:val="00C54B9B"/>
    <w:rsid w:val="00C55A92"/>
    <w:rsid w:val="00C61D1C"/>
    <w:rsid w:val="00C633AC"/>
    <w:rsid w:val="00C66910"/>
    <w:rsid w:val="00C67FA4"/>
    <w:rsid w:val="00C71E17"/>
    <w:rsid w:val="00C72833"/>
    <w:rsid w:val="00C72CC0"/>
    <w:rsid w:val="00C732DC"/>
    <w:rsid w:val="00C73332"/>
    <w:rsid w:val="00C80D5C"/>
    <w:rsid w:val="00C80F1D"/>
    <w:rsid w:val="00C81A25"/>
    <w:rsid w:val="00C83DBE"/>
    <w:rsid w:val="00C857B6"/>
    <w:rsid w:val="00C927A1"/>
    <w:rsid w:val="00C93E8E"/>
    <w:rsid w:val="00C93F40"/>
    <w:rsid w:val="00C9406B"/>
    <w:rsid w:val="00C95E27"/>
    <w:rsid w:val="00C962AC"/>
    <w:rsid w:val="00C965BA"/>
    <w:rsid w:val="00CA19CE"/>
    <w:rsid w:val="00CA3A2F"/>
    <w:rsid w:val="00CA3D0C"/>
    <w:rsid w:val="00CA44A8"/>
    <w:rsid w:val="00CA60A5"/>
    <w:rsid w:val="00CB2FE4"/>
    <w:rsid w:val="00CB3AB8"/>
    <w:rsid w:val="00CB704E"/>
    <w:rsid w:val="00CC1992"/>
    <w:rsid w:val="00CC3EE9"/>
    <w:rsid w:val="00CC49D4"/>
    <w:rsid w:val="00CD4276"/>
    <w:rsid w:val="00CD62A6"/>
    <w:rsid w:val="00CD703D"/>
    <w:rsid w:val="00CD78CC"/>
    <w:rsid w:val="00CE196D"/>
    <w:rsid w:val="00CE2674"/>
    <w:rsid w:val="00CE61BF"/>
    <w:rsid w:val="00CE6A95"/>
    <w:rsid w:val="00CE768F"/>
    <w:rsid w:val="00CF092D"/>
    <w:rsid w:val="00CF1CAF"/>
    <w:rsid w:val="00CF20E3"/>
    <w:rsid w:val="00CF2E52"/>
    <w:rsid w:val="00CF2F3C"/>
    <w:rsid w:val="00CF497E"/>
    <w:rsid w:val="00CF6BEB"/>
    <w:rsid w:val="00CF6D1A"/>
    <w:rsid w:val="00D01EDA"/>
    <w:rsid w:val="00D04091"/>
    <w:rsid w:val="00D05790"/>
    <w:rsid w:val="00D10D66"/>
    <w:rsid w:val="00D131EC"/>
    <w:rsid w:val="00D14B99"/>
    <w:rsid w:val="00D151EB"/>
    <w:rsid w:val="00D15BBA"/>
    <w:rsid w:val="00D1629F"/>
    <w:rsid w:val="00D16891"/>
    <w:rsid w:val="00D20599"/>
    <w:rsid w:val="00D213DE"/>
    <w:rsid w:val="00D21B18"/>
    <w:rsid w:val="00D23274"/>
    <w:rsid w:val="00D257EF"/>
    <w:rsid w:val="00D25A7E"/>
    <w:rsid w:val="00D25DC5"/>
    <w:rsid w:val="00D2657C"/>
    <w:rsid w:val="00D27704"/>
    <w:rsid w:val="00D309CC"/>
    <w:rsid w:val="00D31F7F"/>
    <w:rsid w:val="00D32260"/>
    <w:rsid w:val="00D348CD"/>
    <w:rsid w:val="00D34B02"/>
    <w:rsid w:val="00D35AF0"/>
    <w:rsid w:val="00D406BF"/>
    <w:rsid w:val="00D414E1"/>
    <w:rsid w:val="00D41908"/>
    <w:rsid w:val="00D44D0D"/>
    <w:rsid w:val="00D463FE"/>
    <w:rsid w:val="00D46431"/>
    <w:rsid w:val="00D468B9"/>
    <w:rsid w:val="00D46EDF"/>
    <w:rsid w:val="00D47342"/>
    <w:rsid w:val="00D478E7"/>
    <w:rsid w:val="00D53AA0"/>
    <w:rsid w:val="00D56A52"/>
    <w:rsid w:val="00D57972"/>
    <w:rsid w:val="00D65F45"/>
    <w:rsid w:val="00D675A9"/>
    <w:rsid w:val="00D67C22"/>
    <w:rsid w:val="00D7085D"/>
    <w:rsid w:val="00D72BC6"/>
    <w:rsid w:val="00D7385C"/>
    <w:rsid w:val="00D738D6"/>
    <w:rsid w:val="00D755EB"/>
    <w:rsid w:val="00D77655"/>
    <w:rsid w:val="00D77D01"/>
    <w:rsid w:val="00D804A8"/>
    <w:rsid w:val="00D80EA6"/>
    <w:rsid w:val="00D813B1"/>
    <w:rsid w:val="00D81631"/>
    <w:rsid w:val="00D82CF4"/>
    <w:rsid w:val="00D84260"/>
    <w:rsid w:val="00D8588A"/>
    <w:rsid w:val="00D85E2F"/>
    <w:rsid w:val="00D873BE"/>
    <w:rsid w:val="00D87E00"/>
    <w:rsid w:val="00D90478"/>
    <w:rsid w:val="00D907F9"/>
    <w:rsid w:val="00D908AC"/>
    <w:rsid w:val="00D90E2F"/>
    <w:rsid w:val="00D9134D"/>
    <w:rsid w:val="00D92EAE"/>
    <w:rsid w:val="00D92EFA"/>
    <w:rsid w:val="00D92FBE"/>
    <w:rsid w:val="00D93120"/>
    <w:rsid w:val="00D947CD"/>
    <w:rsid w:val="00D95890"/>
    <w:rsid w:val="00D958BB"/>
    <w:rsid w:val="00D95BF6"/>
    <w:rsid w:val="00D96486"/>
    <w:rsid w:val="00D97D49"/>
    <w:rsid w:val="00DA023E"/>
    <w:rsid w:val="00DA1372"/>
    <w:rsid w:val="00DA1B7B"/>
    <w:rsid w:val="00DA2B74"/>
    <w:rsid w:val="00DA33A0"/>
    <w:rsid w:val="00DA51E4"/>
    <w:rsid w:val="00DA7141"/>
    <w:rsid w:val="00DA7A03"/>
    <w:rsid w:val="00DB00F0"/>
    <w:rsid w:val="00DB12EC"/>
    <w:rsid w:val="00DB1818"/>
    <w:rsid w:val="00DB36F5"/>
    <w:rsid w:val="00DB5E39"/>
    <w:rsid w:val="00DB6A8E"/>
    <w:rsid w:val="00DC309B"/>
    <w:rsid w:val="00DC4DA2"/>
    <w:rsid w:val="00DC5B2C"/>
    <w:rsid w:val="00DC5C2C"/>
    <w:rsid w:val="00DC7F0E"/>
    <w:rsid w:val="00DD013D"/>
    <w:rsid w:val="00DD32DA"/>
    <w:rsid w:val="00DD4C17"/>
    <w:rsid w:val="00DD4E2C"/>
    <w:rsid w:val="00DD5B05"/>
    <w:rsid w:val="00DD5D25"/>
    <w:rsid w:val="00DD64B0"/>
    <w:rsid w:val="00DD6742"/>
    <w:rsid w:val="00DD72D4"/>
    <w:rsid w:val="00DD7D02"/>
    <w:rsid w:val="00DE5069"/>
    <w:rsid w:val="00DE67C8"/>
    <w:rsid w:val="00DE6D90"/>
    <w:rsid w:val="00DF044C"/>
    <w:rsid w:val="00DF1E14"/>
    <w:rsid w:val="00DF2B1F"/>
    <w:rsid w:val="00DF371A"/>
    <w:rsid w:val="00DF3855"/>
    <w:rsid w:val="00DF4390"/>
    <w:rsid w:val="00DF6114"/>
    <w:rsid w:val="00DF6189"/>
    <w:rsid w:val="00DF62CD"/>
    <w:rsid w:val="00DF6345"/>
    <w:rsid w:val="00DF75D4"/>
    <w:rsid w:val="00E0124F"/>
    <w:rsid w:val="00E022DB"/>
    <w:rsid w:val="00E033B1"/>
    <w:rsid w:val="00E03895"/>
    <w:rsid w:val="00E05A1A"/>
    <w:rsid w:val="00E06ECF"/>
    <w:rsid w:val="00E1008F"/>
    <w:rsid w:val="00E10A3A"/>
    <w:rsid w:val="00E11EC3"/>
    <w:rsid w:val="00E1233E"/>
    <w:rsid w:val="00E12762"/>
    <w:rsid w:val="00E1331A"/>
    <w:rsid w:val="00E13876"/>
    <w:rsid w:val="00E15F0A"/>
    <w:rsid w:val="00E16430"/>
    <w:rsid w:val="00E16509"/>
    <w:rsid w:val="00E168E8"/>
    <w:rsid w:val="00E17D5F"/>
    <w:rsid w:val="00E2397C"/>
    <w:rsid w:val="00E30AB0"/>
    <w:rsid w:val="00E31998"/>
    <w:rsid w:val="00E32845"/>
    <w:rsid w:val="00E335E1"/>
    <w:rsid w:val="00E341F7"/>
    <w:rsid w:val="00E34C44"/>
    <w:rsid w:val="00E35994"/>
    <w:rsid w:val="00E35E10"/>
    <w:rsid w:val="00E35E30"/>
    <w:rsid w:val="00E3725E"/>
    <w:rsid w:val="00E40020"/>
    <w:rsid w:val="00E4054F"/>
    <w:rsid w:val="00E40989"/>
    <w:rsid w:val="00E40AFA"/>
    <w:rsid w:val="00E41783"/>
    <w:rsid w:val="00E42A69"/>
    <w:rsid w:val="00E42FF3"/>
    <w:rsid w:val="00E44582"/>
    <w:rsid w:val="00E4726C"/>
    <w:rsid w:val="00E507ED"/>
    <w:rsid w:val="00E50F66"/>
    <w:rsid w:val="00E51F83"/>
    <w:rsid w:val="00E52814"/>
    <w:rsid w:val="00E53182"/>
    <w:rsid w:val="00E542BC"/>
    <w:rsid w:val="00E54D8D"/>
    <w:rsid w:val="00E54DA8"/>
    <w:rsid w:val="00E5541B"/>
    <w:rsid w:val="00E56CFE"/>
    <w:rsid w:val="00E60CDE"/>
    <w:rsid w:val="00E616BF"/>
    <w:rsid w:val="00E62E6F"/>
    <w:rsid w:val="00E65AAE"/>
    <w:rsid w:val="00E67241"/>
    <w:rsid w:val="00E720B0"/>
    <w:rsid w:val="00E72324"/>
    <w:rsid w:val="00E72ABE"/>
    <w:rsid w:val="00E73465"/>
    <w:rsid w:val="00E75685"/>
    <w:rsid w:val="00E75C1B"/>
    <w:rsid w:val="00E76485"/>
    <w:rsid w:val="00E76BD1"/>
    <w:rsid w:val="00E77364"/>
    <w:rsid w:val="00E77645"/>
    <w:rsid w:val="00E80DE4"/>
    <w:rsid w:val="00E81C27"/>
    <w:rsid w:val="00E821D0"/>
    <w:rsid w:val="00E82702"/>
    <w:rsid w:val="00E8589B"/>
    <w:rsid w:val="00E8768C"/>
    <w:rsid w:val="00E87A50"/>
    <w:rsid w:val="00E9104E"/>
    <w:rsid w:val="00E91C9A"/>
    <w:rsid w:val="00E92F48"/>
    <w:rsid w:val="00E93A18"/>
    <w:rsid w:val="00E965F3"/>
    <w:rsid w:val="00EA117C"/>
    <w:rsid w:val="00EA1F72"/>
    <w:rsid w:val="00EA2536"/>
    <w:rsid w:val="00EA2C05"/>
    <w:rsid w:val="00EA3D7F"/>
    <w:rsid w:val="00EA42E3"/>
    <w:rsid w:val="00EA4A15"/>
    <w:rsid w:val="00EA5B15"/>
    <w:rsid w:val="00EA6749"/>
    <w:rsid w:val="00EA70F0"/>
    <w:rsid w:val="00EB0A95"/>
    <w:rsid w:val="00EB11F4"/>
    <w:rsid w:val="00EB1AF0"/>
    <w:rsid w:val="00EB21AD"/>
    <w:rsid w:val="00EB22F4"/>
    <w:rsid w:val="00EB4767"/>
    <w:rsid w:val="00EB5D90"/>
    <w:rsid w:val="00EB7A96"/>
    <w:rsid w:val="00EC03D3"/>
    <w:rsid w:val="00EC0ABB"/>
    <w:rsid w:val="00EC3517"/>
    <w:rsid w:val="00EC4A25"/>
    <w:rsid w:val="00EC6B55"/>
    <w:rsid w:val="00EC6FAB"/>
    <w:rsid w:val="00EC73C5"/>
    <w:rsid w:val="00EC7900"/>
    <w:rsid w:val="00ED0967"/>
    <w:rsid w:val="00ED34BC"/>
    <w:rsid w:val="00ED3EF5"/>
    <w:rsid w:val="00ED4BDF"/>
    <w:rsid w:val="00ED7F91"/>
    <w:rsid w:val="00EE0914"/>
    <w:rsid w:val="00EE2343"/>
    <w:rsid w:val="00EE5AA7"/>
    <w:rsid w:val="00EE6E8B"/>
    <w:rsid w:val="00EE7366"/>
    <w:rsid w:val="00EE73D0"/>
    <w:rsid w:val="00EF086F"/>
    <w:rsid w:val="00EF23F0"/>
    <w:rsid w:val="00EF43A6"/>
    <w:rsid w:val="00EF46B5"/>
    <w:rsid w:val="00EF4D0A"/>
    <w:rsid w:val="00EF7F60"/>
    <w:rsid w:val="00F015A4"/>
    <w:rsid w:val="00F02353"/>
    <w:rsid w:val="00F025A2"/>
    <w:rsid w:val="00F04712"/>
    <w:rsid w:val="00F061DC"/>
    <w:rsid w:val="00F0660D"/>
    <w:rsid w:val="00F06786"/>
    <w:rsid w:val="00F10F78"/>
    <w:rsid w:val="00F11630"/>
    <w:rsid w:val="00F11655"/>
    <w:rsid w:val="00F1254A"/>
    <w:rsid w:val="00F139D9"/>
    <w:rsid w:val="00F16143"/>
    <w:rsid w:val="00F17381"/>
    <w:rsid w:val="00F205DD"/>
    <w:rsid w:val="00F21311"/>
    <w:rsid w:val="00F2297D"/>
    <w:rsid w:val="00F22EC7"/>
    <w:rsid w:val="00F235B4"/>
    <w:rsid w:val="00F245FE"/>
    <w:rsid w:val="00F260D2"/>
    <w:rsid w:val="00F26D92"/>
    <w:rsid w:val="00F273D3"/>
    <w:rsid w:val="00F27CC9"/>
    <w:rsid w:val="00F314DF"/>
    <w:rsid w:val="00F31597"/>
    <w:rsid w:val="00F31D32"/>
    <w:rsid w:val="00F31DAF"/>
    <w:rsid w:val="00F325C8"/>
    <w:rsid w:val="00F327C1"/>
    <w:rsid w:val="00F3286B"/>
    <w:rsid w:val="00F32DA2"/>
    <w:rsid w:val="00F3356C"/>
    <w:rsid w:val="00F33687"/>
    <w:rsid w:val="00F33765"/>
    <w:rsid w:val="00F33DEF"/>
    <w:rsid w:val="00F35255"/>
    <w:rsid w:val="00F35712"/>
    <w:rsid w:val="00F369DD"/>
    <w:rsid w:val="00F37626"/>
    <w:rsid w:val="00F37CB5"/>
    <w:rsid w:val="00F42B25"/>
    <w:rsid w:val="00F43A52"/>
    <w:rsid w:val="00F44AA2"/>
    <w:rsid w:val="00F4531C"/>
    <w:rsid w:val="00F50255"/>
    <w:rsid w:val="00F51FB6"/>
    <w:rsid w:val="00F5419E"/>
    <w:rsid w:val="00F55B35"/>
    <w:rsid w:val="00F56411"/>
    <w:rsid w:val="00F571A4"/>
    <w:rsid w:val="00F614AC"/>
    <w:rsid w:val="00F62AEB"/>
    <w:rsid w:val="00F653B8"/>
    <w:rsid w:val="00F655F3"/>
    <w:rsid w:val="00F70647"/>
    <w:rsid w:val="00F7204E"/>
    <w:rsid w:val="00F73852"/>
    <w:rsid w:val="00F74FD5"/>
    <w:rsid w:val="00F813B7"/>
    <w:rsid w:val="00F8249C"/>
    <w:rsid w:val="00F845FA"/>
    <w:rsid w:val="00F84622"/>
    <w:rsid w:val="00F84FFC"/>
    <w:rsid w:val="00F8553A"/>
    <w:rsid w:val="00F85920"/>
    <w:rsid w:val="00F86483"/>
    <w:rsid w:val="00F8688A"/>
    <w:rsid w:val="00F87611"/>
    <w:rsid w:val="00F90C05"/>
    <w:rsid w:val="00F9181C"/>
    <w:rsid w:val="00F9377C"/>
    <w:rsid w:val="00F93E02"/>
    <w:rsid w:val="00F95EDB"/>
    <w:rsid w:val="00F96804"/>
    <w:rsid w:val="00F97679"/>
    <w:rsid w:val="00F97D2F"/>
    <w:rsid w:val="00FA0DFF"/>
    <w:rsid w:val="00FA1266"/>
    <w:rsid w:val="00FA34DD"/>
    <w:rsid w:val="00FA42A9"/>
    <w:rsid w:val="00FA5A3B"/>
    <w:rsid w:val="00FA7625"/>
    <w:rsid w:val="00FA77A1"/>
    <w:rsid w:val="00FB03C5"/>
    <w:rsid w:val="00FB106E"/>
    <w:rsid w:val="00FC0A0F"/>
    <w:rsid w:val="00FC1192"/>
    <w:rsid w:val="00FD1FA6"/>
    <w:rsid w:val="00FD297E"/>
    <w:rsid w:val="00FD4813"/>
    <w:rsid w:val="00FD48F9"/>
    <w:rsid w:val="00FD53F3"/>
    <w:rsid w:val="00FD6222"/>
    <w:rsid w:val="00FD6240"/>
    <w:rsid w:val="00FD6A23"/>
    <w:rsid w:val="00FD6FA7"/>
    <w:rsid w:val="00FD7136"/>
    <w:rsid w:val="00FE2D04"/>
    <w:rsid w:val="00FE31E7"/>
    <w:rsid w:val="00FE34CC"/>
    <w:rsid w:val="00FE4CDB"/>
    <w:rsid w:val="00FE5A30"/>
    <w:rsid w:val="00FE63B0"/>
    <w:rsid w:val="00FF4D2F"/>
    <w:rsid w:val="00FF76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A8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03D8"/>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303D8"/>
    <w:rPr>
      <w:rFonts w:eastAsia="SimSun"/>
      <w:lang w:eastAsia="en-US"/>
    </w:rPr>
  </w:style>
  <w:style w:type="character" w:customStyle="1" w:styleId="THChar">
    <w:name w:val="TH Char"/>
    <w:link w:val="TH"/>
    <w:qFormat/>
    <w:rsid w:val="00194F3B"/>
    <w:rPr>
      <w:rFonts w:ascii="Arial" w:hAnsi="Arial"/>
      <w:b/>
      <w:lang w:eastAsia="en-US"/>
    </w:rPr>
  </w:style>
  <w:style w:type="paragraph" w:styleId="NormalWeb">
    <w:name w:val="Normal (Web)"/>
    <w:basedOn w:val="Normal"/>
    <w:uiPriority w:val="99"/>
    <w:unhideWhenUsed/>
    <w:rsid w:val="00CA60A5"/>
    <w:pPr>
      <w:spacing w:before="100" w:beforeAutospacing="1" w:after="100" w:afterAutospacing="1"/>
    </w:pPr>
    <w:rPr>
      <w:sz w:val="24"/>
      <w:szCs w:val="24"/>
      <w:lang w:val="en-DE" w:eastAsia="en-GB"/>
    </w:rPr>
  </w:style>
  <w:style w:type="character" w:customStyle="1" w:styleId="apple-tab-span">
    <w:name w:val="apple-tab-span"/>
    <w:basedOn w:val="DefaultParagraphFont"/>
    <w:rsid w:val="00CA60A5"/>
  </w:style>
  <w:style w:type="character" w:customStyle="1" w:styleId="apple-converted-space">
    <w:name w:val="apple-converted-space"/>
    <w:basedOn w:val="DefaultParagraphFont"/>
    <w:rsid w:val="00CA60A5"/>
  </w:style>
  <w:style w:type="character" w:styleId="CommentReference">
    <w:name w:val="annotation reference"/>
    <w:uiPriority w:val="99"/>
    <w:qFormat/>
    <w:rsid w:val="00145518"/>
    <w:rPr>
      <w:sz w:val="16"/>
    </w:rPr>
  </w:style>
  <w:style w:type="paragraph" w:styleId="CommentText">
    <w:name w:val="annotation text"/>
    <w:basedOn w:val="Normal"/>
    <w:link w:val="CommentTextChar"/>
    <w:uiPriority w:val="99"/>
    <w:qFormat/>
    <w:rsid w:val="00145518"/>
    <w:rPr>
      <w:rFonts w:eastAsia="SimSun"/>
    </w:rPr>
  </w:style>
  <w:style w:type="character" w:customStyle="1" w:styleId="CommentTextChar">
    <w:name w:val="Comment Text Char"/>
    <w:basedOn w:val="DefaultParagraphFont"/>
    <w:link w:val="CommentText"/>
    <w:uiPriority w:val="99"/>
    <w:qFormat/>
    <w:rsid w:val="00145518"/>
    <w:rPr>
      <w:rFonts w:eastAsia="SimSun"/>
      <w:lang w:eastAsia="en-US"/>
    </w:rPr>
  </w:style>
  <w:style w:type="character" w:customStyle="1" w:styleId="B1Char">
    <w:name w:val="B1 Char"/>
    <w:link w:val="B1"/>
    <w:qFormat/>
    <w:locked/>
    <w:rsid w:val="00145518"/>
    <w:rPr>
      <w:lang w:eastAsia="en-US"/>
    </w:rPr>
  </w:style>
  <w:style w:type="character" w:customStyle="1" w:styleId="B2Char">
    <w:name w:val="B2 Char"/>
    <w:link w:val="B2"/>
    <w:qFormat/>
    <w:locked/>
    <w:rsid w:val="0014551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9787264">
      <w:bodyDiv w:val="1"/>
      <w:marLeft w:val="0"/>
      <w:marRight w:val="0"/>
      <w:marTop w:val="0"/>
      <w:marBottom w:val="0"/>
      <w:divBdr>
        <w:top w:val="none" w:sz="0" w:space="0" w:color="auto"/>
        <w:left w:val="none" w:sz="0" w:space="0" w:color="auto"/>
        <w:bottom w:val="none" w:sz="0" w:space="0" w:color="auto"/>
        <w:right w:val="none" w:sz="0" w:space="0" w:color="auto"/>
      </w:divBdr>
    </w:div>
    <w:div w:id="108396645">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456630">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2828450">
      <w:bodyDiv w:val="1"/>
      <w:marLeft w:val="0"/>
      <w:marRight w:val="0"/>
      <w:marTop w:val="0"/>
      <w:marBottom w:val="0"/>
      <w:divBdr>
        <w:top w:val="none" w:sz="0" w:space="0" w:color="auto"/>
        <w:left w:val="none" w:sz="0" w:space="0" w:color="auto"/>
        <w:bottom w:val="none" w:sz="0" w:space="0" w:color="auto"/>
        <w:right w:val="none" w:sz="0" w:space="0" w:color="auto"/>
      </w:divBdr>
    </w:div>
    <w:div w:id="724646308">
      <w:bodyDiv w:val="1"/>
      <w:marLeft w:val="0"/>
      <w:marRight w:val="0"/>
      <w:marTop w:val="0"/>
      <w:marBottom w:val="0"/>
      <w:divBdr>
        <w:top w:val="none" w:sz="0" w:space="0" w:color="auto"/>
        <w:left w:val="none" w:sz="0" w:space="0" w:color="auto"/>
        <w:bottom w:val="none" w:sz="0" w:space="0" w:color="auto"/>
        <w:right w:val="none" w:sz="0" w:space="0" w:color="auto"/>
      </w:divBdr>
    </w:div>
    <w:div w:id="909539943">
      <w:bodyDiv w:val="1"/>
      <w:marLeft w:val="0"/>
      <w:marRight w:val="0"/>
      <w:marTop w:val="0"/>
      <w:marBottom w:val="0"/>
      <w:divBdr>
        <w:top w:val="none" w:sz="0" w:space="0" w:color="auto"/>
        <w:left w:val="none" w:sz="0" w:space="0" w:color="auto"/>
        <w:bottom w:val="none" w:sz="0" w:space="0" w:color="auto"/>
        <w:right w:val="none" w:sz="0" w:space="0" w:color="auto"/>
      </w:divBdr>
    </w:div>
    <w:div w:id="932738320">
      <w:bodyDiv w:val="1"/>
      <w:marLeft w:val="0"/>
      <w:marRight w:val="0"/>
      <w:marTop w:val="0"/>
      <w:marBottom w:val="0"/>
      <w:divBdr>
        <w:top w:val="none" w:sz="0" w:space="0" w:color="auto"/>
        <w:left w:val="none" w:sz="0" w:space="0" w:color="auto"/>
        <w:bottom w:val="none" w:sz="0" w:space="0" w:color="auto"/>
        <w:right w:val="none" w:sz="0" w:space="0" w:color="auto"/>
      </w:divBdr>
    </w:div>
    <w:div w:id="977995122">
      <w:bodyDiv w:val="1"/>
      <w:marLeft w:val="0"/>
      <w:marRight w:val="0"/>
      <w:marTop w:val="0"/>
      <w:marBottom w:val="0"/>
      <w:divBdr>
        <w:top w:val="none" w:sz="0" w:space="0" w:color="auto"/>
        <w:left w:val="none" w:sz="0" w:space="0" w:color="auto"/>
        <w:bottom w:val="none" w:sz="0" w:space="0" w:color="auto"/>
        <w:right w:val="none" w:sz="0" w:space="0" w:color="auto"/>
      </w:divBdr>
    </w:div>
    <w:div w:id="1000961108">
      <w:bodyDiv w:val="1"/>
      <w:marLeft w:val="0"/>
      <w:marRight w:val="0"/>
      <w:marTop w:val="0"/>
      <w:marBottom w:val="0"/>
      <w:divBdr>
        <w:top w:val="none" w:sz="0" w:space="0" w:color="auto"/>
        <w:left w:val="none" w:sz="0" w:space="0" w:color="auto"/>
        <w:bottom w:val="none" w:sz="0" w:space="0" w:color="auto"/>
        <w:right w:val="none" w:sz="0" w:space="0" w:color="auto"/>
      </w:divBdr>
      <w:divsChild>
        <w:div w:id="1093280899">
          <w:marLeft w:val="0"/>
          <w:marRight w:val="0"/>
          <w:marTop w:val="0"/>
          <w:marBottom w:val="0"/>
          <w:divBdr>
            <w:top w:val="none" w:sz="0" w:space="0" w:color="auto"/>
            <w:left w:val="none" w:sz="0" w:space="0" w:color="auto"/>
            <w:bottom w:val="none" w:sz="0" w:space="0" w:color="auto"/>
            <w:right w:val="none" w:sz="0" w:space="0" w:color="auto"/>
          </w:divBdr>
          <w:divsChild>
            <w:div w:id="937757338">
              <w:marLeft w:val="0"/>
              <w:marRight w:val="0"/>
              <w:marTop w:val="0"/>
              <w:marBottom w:val="0"/>
              <w:divBdr>
                <w:top w:val="none" w:sz="0" w:space="0" w:color="auto"/>
                <w:left w:val="none" w:sz="0" w:space="0" w:color="auto"/>
                <w:bottom w:val="none" w:sz="0" w:space="0" w:color="auto"/>
                <w:right w:val="none" w:sz="0" w:space="0" w:color="auto"/>
              </w:divBdr>
              <w:divsChild>
                <w:div w:id="155943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427721">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05182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552576129">
      <w:bodyDiv w:val="1"/>
      <w:marLeft w:val="0"/>
      <w:marRight w:val="0"/>
      <w:marTop w:val="0"/>
      <w:marBottom w:val="0"/>
      <w:divBdr>
        <w:top w:val="none" w:sz="0" w:space="0" w:color="auto"/>
        <w:left w:val="none" w:sz="0" w:space="0" w:color="auto"/>
        <w:bottom w:val="none" w:sz="0" w:space="0" w:color="auto"/>
        <w:right w:val="none" w:sz="0" w:space="0" w:color="auto"/>
      </w:divBdr>
    </w:div>
    <w:div w:id="1566641067">
      <w:bodyDiv w:val="1"/>
      <w:marLeft w:val="0"/>
      <w:marRight w:val="0"/>
      <w:marTop w:val="0"/>
      <w:marBottom w:val="0"/>
      <w:divBdr>
        <w:top w:val="none" w:sz="0" w:space="0" w:color="auto"/>
        <w:left w:val="none" w:sz="0" w:space="0" w:color="auto"/>
        <w:bottom w:val="none" w:sz="0" w:space="0" w:color="auto"/>
        <w:right w:val="none" w:sz="0" w:space="0" w:color="auto"/>
      </w:divBdr>
    </w:div>
    <w:div w:id="1621837985">
      <w:bodyDiv w:val="1"/>
      <w:marLeft w:val="0"/>
      <w:marRight w:val="0"/>
      <w:marTop w:val="0"/>
      <w:marBottom w:val="0"/>
      <w:divBdr>
        <w:top w:val="none" w:sz="0" w:space="0" w:color="auto"/>
        <w:left w:val="none" w:sz="0" w:space="0" w:color="auto"/>
        <w:bottom w:val="none" w:sz="0" w:space="0" w:color="auto"/>
        <w:right w:val="none" w:sz="0" w:space="0" w:color="auto"/>
      </w:divBdr>
    </w:div>
    <w:div w:id="1707369598">
      <w:bodyDiv w:val="1"/>
      <w:marLeft w:val="0"/>
      <w:marRight w:val="0"/>
      <w:marTop w:val="0"/>
      <w:marBottom w:val="0"/>
      <w:divBdr>
        <w:top w:val="none" w:sz="0" w:space="0" w:color="auto"/>
        <w:left w:val="none" w:sz="0" w:space="0" w:color="auto"/>
        <w:bottom w:val="none" w:sz="0" w:space="0" w:color="auto"/>
        <w:right w:val="none" w:sz="0" w:space="0" w:color="auto"/>
      </w:divBdr>
    </w:div>
    <w:div w:id="1823159157">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2717</TotalTime>
  <Pages>2</Pages>
  <Words>571</Words>
  <Characters>3255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3819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468</cp:revision>
  <cp:lastPrinted>2019-02-25T14:05:00Z</cp:lastPrinted>
  <dcterms:created xsi:type="dcterms:W3CDTF">2021-05-25T14:41:00Z</dcterms:created>
  <dcterms:modified xsi:type="dcterms:W3CDTF">2021-10-22T19:40:00Z</dcterms:modified>
  <cp:category/>
</cp:coreProperties>
</file>